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2BA56" w14:textId="6439C5A2" w:rsidR="00D62C54" w:rsidRPr="00A23C75" w:rsidRDefault="00D62C54" w:rsidP="00247D18">
      <w:pPr>
        <w:pStyle w:val="NoSpacing"/>
        <w:rPr>
          <w:rFonts w:ascii="3M Circular TT" w:hAnsi="3M Circular TT" w:cs="3M Circular TT Bold"/>
          <w:b/>
          <w:bCs/>
          <w:sz w:val="44"/>
          <w:szCs w:val="44"/>
        </w:rPr>
      </w:pPr>
    </w:p>
    <w:p w14:paraId="201F3A7A" w14:textId="733E6B58" w:rsidR="00247D18" w:rsidRDefault="00533A67" w:rsidP="002C73C7">
      <w:pPr>
        <w:pStyle w:val="NoSpacing"/>
        <w:spacing w:line="216" w:lineRule="auto"/>
        <w:rPr>
          <w:rFonts w:ascii="3M Circular TT Bold" w:hAnsi="3M Circular TT Bold" w:cs="3M Circular TT Bold"/>
          <w:bCs/>
          <w:sz w:val="32"/>
          <w:szCs w:val="32"/>
        </w:rPr>
      </w:pPr>
      <w:r w:rsidRPr="00AE6293">
        <w:rPr>
          <w:rFonts w:ascii="3M Circular TT Bold" w:hAnsi="3M Circular TT Bold" w:cs="3M Circular TT Bold"/>
          <w:bCs/>
          <w:sz w:val="32"/>
          <w:szCs w:val="32"/>
        </w:rPr>
        <w:t>3M</w:t>
      </w:r>
      <w:r w:rsidRPr="00AE6293">
        <w:rPr>
          <w:rFonts w:ascii="3M Circular TT Bold" w:hAnsi="3M Circular TT Bold" w:cs="3M Circular TT Bold"/>
          <w:bCs/>
          <w:sz w:val="32"/>
          <w:szCs w:val="32"/>
          <w:vertAlign w:val="superscript"/>
        </w:rPr>
        <w:t>™</w:t>
      </w:r>
      <w:r w:rsidRPr="00AE6293">
        <w:rPr>
          <w:rFonts w:ascii="3M Circular TT Bold" w:hAnsi="3M Circular TT Bold" w:cs="3M Circular TT Bold"/>
          <w:bCs/>
          <w:sz w:val="32"/>
          <w:szCs w:val="32"/>
        </w:rPr>
        <w:t xml:space="preserve"> </w:t>
      </w:r>
      <w:r w:rsidR="00207D42" w:rsidRPr="00AE6293">
        <w:rPr>
          <w:rFonts w:ascii="3M Circular TT Bold" w:hAnsi="3M Circular TT Bold" w:cs="3M Circular TT Bold"/>
          <w:bCs/>
          <w:sz w:val="32"/>
          <w:szCs w:val="32"/>
        </w:rPr>
        <w:t>Novec</w:t>
      </w:r>
      <w:r w:rsidR="00207D42" w:rsidRPr="00AE6293">
        <w:rPr>
          <w:rFonts w:ascii="3M Circular TT Bold" w:hAnsi="3M Circular TT Bold" w:cs="3M Circular TT Bold"/>
          <w:bCs/>
          <w:sz w:val="32"/>
          <w:szCs w:val="32"/>
          <w:vertAlign w:val="superscript"/>
        </w:rPr>
        <w:t>™</w:t>
      </w:r>
      <w:r w:rsidR="00207D42" w:rsidRPr="00AE6293">
        <w:rPr>
          <w:rFonts w:ascii="3M Circular TT Bold" w:hAnsi="3M Circular TT Bold" w:cs="3M Circular TT Bold"/>
          <w:bCs/>
          <w:sz w:val="32"/>
          <w:szCs w:val="32"/>
        </w:rPr>
        <w:t xml:space="preserve"> </w:t>
      </w:r>
      <w:r w:rsidR="00281106" w:rsidRPr="00AE6293">
        <w:rPr>
          <w:rFonts w:ascii="3M Circular TT Bold" w:hAnsi="3M Circular TT Bold" w:cs="3M Circular TT Bold"/>
          <w:bCs/>
          <w:sz w:val="32"/>
          <w:szCs w:val="32"/>
        </w:rPr>
        <w:t>1230</w:t>
      </w:r>
      <w:r w:rsidR="00AE6293">
        <w:rPr>
          <w:rFonts w:ascii="3M Circular TT Bold" w:hAnsi="3M Circular TT Bold" w:cs="3M Circular TT Bold"/>
          <w:bCs/>
          <w:sz w:val="32"/>
          <w:szCs w:val="32"/>
        </w:rPr>
        <w:t xml:space="preserve"> </w:t>
      </w:r>
      <w:r w:rsidR="00281106" w:rsidRPr="00AE6293">
        <w:rPr>
          <w:rFonts w:ascii="3M Circular TT Bold" w:hAnsi="3M Circular TT Bold" w:cs="3M Circular TT Bold"/>
          <w:bCs/>
          <w:sz w:val="32"/>
          <w:szCs w:val="32"/>
        </w:rPr>
        <w:t>Fire Protection Fluid</w:t>
      </w:r>
    </w:p>
    <w:p w14:paraId="3CA90222" w14:textId="77777777" w:rsidR="003C4A9D" w:rsidRDefault="003C4A9D" w:rsidP="002C73C7">
      <w:pPr>
        <w:pStyle w:val="NoSpacing"/>
        <w:spacing w:line="216" w:lineRule="auto"/>
        <w:rPr>
          <w:rFonts w:ascii="3M Circular TT Bold" w:hAnsi="3M Circular TT Bold" w:cs="3M Circular TT Bold"/>
          <w:bCs/>
          <w:sz w:val="32"/>
          <w:szCs w:val="32"/>
        </w:rPr>
      </w:pPr>
      <w:bookmarkStart w:id="0" w:name="_GoBack"/>
      <w:bookmarkEnd w:id="0"/>
    </w:p>
    <w:p w14:paraId="74BC2133" w14:textId="5592128C" w:rsidR="002C5103" w:rsidRDefault="005838AE" w:rsidP="002C5103">
      <w:pPr>
        <w:rPr>
          <w:rFonts w:ascii="3M Circular TT Book" w:hAnsi="3M Circular TT Book" w:cs="3M Circular TT Book"/>
          <w:b/>
          <w:bCs/>
        </w:rPr>
      </w:pPr>
      <w:r>
        <w:rPr>
          <w:rFonts w:ascii="3M Circular TT Book" w:hAnsi="3M Circular TT Book" w:cs="3M Circular TT Book"/>
          <w:b/>
          <w:bCs/>
        </w:rPr>
        <w:t>3M™ Novec™ 1230</w:t>
      </w:r>
      <w:r w:rsidR="002C5103">
        <w:rPr>
          <w:rFonts w:ascii="3M Circular TT Book" w:hAnsi="3M Circular TT Book" w:cs="3M Circular TT Book"/>
          <w:b/>
          <w:bCs/>
        </w:rPr>
        <w:t xml:space="preserve"> </w:t>
      </w:r>
      <w:r w:rsidR="00D03FC1">
        <w:rPr>
          <w:rFonts w:ascii="3M Circular TT Book" w:hAnsi="3M Circular TT Book" w:cs="3M Circular TT Book"/>
          <w:b/>
          <w:bCs/>
        </w:rPr>
        <w:t>Fluid</w:t>
      </w:r>
      <w:r w:rsidR="002C5103">
        <w:rPr>
          <w:rFonts w:ascii="3M Circular TT Book" w:hAnsi="3M Circular TT Book" w:cs="3M Circular TT Book"/>
          <w:b/>
          <w:bCs/>
        </w:rPr>
        <w:t xml:space="preserve"> Specification</w:t>
      </w:r>
    </w:p>
    <w:p w14:paraId="7052A925" w14:textId="77777777" w:rsidR="002C5103" w:rsidRPr="00535129" w:rsidRDefault="002C5103" w:rsidP="002C5103">
      <w:pPr>
        <w:numPr>
          <w:ilvl w:val="0"/>
          <w:numId w:val="29"/>
        </w:numPr>
        <w:spacing w:after="160" w:line="259" w:lineRule="auto"/>
        <w:rPr>
          <w:rFonts w:ascii="3M Circular TT Book" w:hAnsi="3M Circular TT Book" w:cs="3M Circular TT Book"/>
        </w:rPr>
      </w:pPr>
      <w:r w:rsidRPr="00535129">
        <w:rPr>
          <w:rFonts w:ascii="3M Circular TT Book" w:hAnsi="3M Circular TT Book" w:cs="3M Circular TT Book"/>
          <w:b/>
          <w:bCs/>
        </w:rPr>
        <w:t>Summary of work</w:t>
      </w:r>
    </w:p>
    <w:p w14:paraId="2E2FE7F4" w14:textId="2A025860" w:rsidR="002C5103" w:rsidRPr="00535129" w:rsidRDefault="002C5103" w:rsidP="002C5103">
      <w:pPr>
        <w:numPr>
          <w:ilvl w:val="1"/>
          <w:numId w:val="29"/>
        </w:numPr>
        <w:spacing w:after="160" w:line="259" w:lineRule="auto"/>
        <w:rPr>
          <w:rFonts w:ascii="3M Circular TT Book" w:hAnsi="3M Circular TT Book" w:cs="3M Circular TT Book"/>
        </w:rPr>
      </w:pPr>
      <w:r w:rsidRPr="00535129">
        <w:rPr>
          <w:rFonts w:ascii="3M Circular TT Book" w:hAnsi="3M Circular TT Book" w:cs="3M Circular TT Book"/>
        </w:rPr>
        <w:t xml:space="preserve">Design, supply and install a complete clean agent total flooding fire suppression system using </w:t>
      </w:r>
      <w:r w:rsidR="005838AE">
        <w:rPr>
          <w:rFonts w:ascii="3M Circular TT Book" w:hAnsi="3M Circular TT Book" w:cs="3M Circular TT Book"/>
        </w:rPr>
        <w:t xml:space="preserve">3M™ </w:t>
      </w:r>
      <w:r w:rsidRPr="00535129">
        <w:rPr>
          <w:rFonts w:ascii="3M Circular TT Book" w:hAnsi="3M Circular TT Book" w:cs="3M Circular TT Book"/>
        </w:rPr>
        <w:t>Novec</w:t>
      </w:r>
      <w:r w:rsidR="003D198D">
        <w:rPr>
          <w:rFonts w:ascii="3M Circular TT Book" w:hAnsi="3M Circular TT Book" w:cs="3M Circular TT Book"/>
        </w:rPr>
        <w:t>™</w:t>
      </w:r>
      <w:r w:rsidRPr="00535129">
        <w:rPr>
          <w:rFonts w:ascii="3M Circular TT Book" w:hAnsi="3M Circular TT Book" w:cs="3M Circular TT Book"/>
        </w:rPr>
        <w:t xml:space="preserve"> 1230 Fire Protection Fluid. (Hereafter referred to as SYSTEM)</w:t>
      </w:r>
    </w:p>
    <w:p w14:paraId="7EE24AB0" w14:textId="77777777" w:rsidR="002C5103" w:rsidRPr="00535129" w:rsidRDefault="002C5103" w:rsidP="002C5103">
      <w:pPr>
        <w:numPr>
          <w:ilvl w:val="0"/>
          <w:numId w:val="29"/>
        </w:numPr>
        <w:spacing w:after="160" w:line="259" w:lineRule="auto"/>
        <w:rPr>
          <w:rFonts w:ascii="3M Circular TT Book" w:hAnsi="3M Circular TT Book" w:cs="3M Circular TT Book"/>
        </w:rPr>
      </w:pPr>
      <w:r w:rsidRPr="00535129">
        <w:rPr>
          <w:rFonts w:ascii="3M Circular TT Book" w:hAnsi="3M Circular TT Book" w:cs="3M Circular TT Book"/>
          <w:b/>
          <w:bCs/>
        </w:rPr>
        <w:t xml:space="preserve">  Clean Agent Fire Suppression Fluid</w:t>
      </w:r>
    </w:p>
    <w:p w14:paraId="4A5833FA" w14:textId="77777777" w:rsidR="002C5103" w:rsidRPr="00535129" w:rsidRDefault="002C5103" w:rsidP="002C5103">
      <w:pPr>
        <w:numPr>
          <w:ilvl w:val="1"/>
          <w:numId w:val="29"/>
        </w:numPr>
        <w:spacing w:after="160" w:line="259" w:lineRule="auto"/>
        <w:rPr>
          <w:rFonts w:ascii="3M Circular TT Book" w:hAnsi="3M Circular TT Book" w:cs="3M Circular TT Book"/>
        </w:rPr>
      </w:pPr>
      <w:r w:rsidRPr="00535129">
        <w:rPr>
          <w:rFonts w:ascii="3M Circular TT Book" w:hAnsi="3M Circular TT Book" w:cs="3M Circular TT Book"/>
        </w:rPr>
        <w:t>Clean agent fire suppression fluid shall be 3M Novec 1230 Fire Protection Fluid</w:t>
      </w:r>
    </w:p>
    <w:p w14:paraId="34CEE958" w14:textId="5FDE7121" w:rsidR="002C5103" w:rsidRPr="00535129" w:rsidRDefault="002C5103" w:rsidP="002C5103">
      <w:pPr>
        <w:numPr>
          <w:ilvl w:val="1"/>
          <w:numId w:val="29"/>
        </w:numPr>
        <w:spacing w:after="160" w:line="259" w:lineRule="auto"/>
        <w:rPr>
          <w:rFonts w:ascii="3M Circular TT Book" w:hAnsi="3M Circular TT Book" w:cs="3M Circular TT Book"/>
        </w:rPr>
      </w:pPr>
      <w:r w:rsidRPr="00535129">
        <w:rPr>
          <w:rFonts w:ascii="3M Circular TT Book" w:hAnsi="3M Circular TT Book" w:cs="3M Circular TT Book"/>
        </w:rPr>
        <w:t>Clean Agent shall have an Ozone Depletion Potential (ODP) of zero. ODP as defined by the US EPA.</w:t>
      </w:r>
    </w:p>
    <w:p w14:paraId="00DAA18D" w14:textId="0C5EFF0E" w:rsidR="002C5103" w:rsidRPr="00535129" w:rsidRDefault="002C5103" w:rsidP="002C5103">
      <w:pPr>
        <w:numPr>
          <w:ilvl w:val="1"/>
          <w:numId w:val="29"/>
        </w:numPr>
        <w:spacing w:after="160" w:line="259" w:lineRule="auto"/>
        <w:rPr>
          <w:rFonts w:ascii="3M Circular TT Book" w:hAnsi="3M Circular TT Book" w:cs="3M Circular TT Book"/>
        </w:rPr>
      </w:pPr>
      <w:r w:rsidRPr="00535129">
        <w:rPr>
          <w:rFonts w:ascii="3M Circular TT Book" w:hAnsi="3M Circular TT Book" w:cs="3M Circular TT Book"/>
        </w:rPr>
        <w:t>Clean Agent shall have a Global Warming Potential (GWP) of &lt; 1 (100 year ITH.) GWP as defined by the intergovernmental Panel on Climate Change Fifth Assessment Report (IPCC AR5) or in US EPA documentation and approvals.</w:t>
      </w:r>
    </w:p>
    <w:p w14:paraId="5E7443C3" w14:textId="55B7ADED" w:rsidR="002C5103" w:rsidRPr="00535129" w:rsidRDefault="002C5103" w:rsidP="002C5103">
      <w:pPr>
        <w:numPr>
          <w:ilvl w:val="1"/>
          <w:numId w:val="29"/>
        </w:numPr>
        <w:spacing w:after="160" w:line="259" w:lineRule="auto"/>
        <w:rPr>
          <w:rFonts w:ascii="3M Circular TT Book" w:hAnsi="3M Circular TT Book" w:cs="3M Circular TT Book"/>
        </w:rPr>
      </w:pPr>
      <w:r w:rsidRPr="00535129">
        <w:rPr>
          <w:rFonts w:ascii="3M Circular TT Book" w:hAnsi="3M Circular TT Book" w:cs="3M Circular TT Book"/>
        </w:rPr>
        <w:t>Clean Agent shall not be one of these greenhouse gases or ozone depleters; Perfluorocarbons (PFCs), Hydrofluorocarbons (HFCs), and Hydrochlorofluorcarbons (HCFCs).</w:t>
      </w:r>
    </w:p>
    <w:p w14:paraId="2D5869C2" w14:textId="01DA031D" w:rsidR="002C5103" w:rsidRPr="00535129" w:rsidRDefault="002C5103" w:rsidP="002C5103">
      <w:pPr>
        <w:numPr>
          <w:ilvl w:val="1"/>
          <w:numId w:val="29"/>
        </w:numPr>
        <w:spacing w:after="160" w:line="259" w:lineRule="auto"/>
        <w:rPr>
          <w:rFonts w:ascii="3M Circular TT Book" w:hAnsi="3M Circular TT Book" w:cs="3M Circular TT Book"/>
        </w:rPr>
      </w:pPr>
      <w:r w:rsidRPr="00535129">
        <w:rPr>
          <w:rFonts w:ascii="3M Circular TT Book" w:hAnsi="3M Circular TT Book" w:cs="3M Circular TT Book"/>
        </w:rPr>
        <w:t>Agents will not be restricted for use in fire protection due to its Ozone Depletion Potential (ODP) or Global Warming Potential (GWP) and is not targeted for phase-down by the Montreal Protocol, nor subject to the European F-Gas Regulations targeting the phase-down of production and import of HFCs into Europe; and will not be affected by U.S. EPA SNAP regulations which would render it either unacceptable or acceptable subject to narrow use limits.</w:t>
      </w:r>
      <w:r w:rsidR="000476AA">
        <w:rPr>
          <w:rStyle w:val="EndnoteReference"/>
          <w:rFonts w:ascii="3M Circular TT Book" w:hAnsi="3M Circular TT Book" w:cs="3M Circular TT Book"/>
        </w:rPr>
        <w:endnoteReference w:id="1"/>
      </w:r>
    </w:p>
    <w:p w14:paraId="0443FE65" w14:textId="77777777" w:rsidR="001B66DA" w:rsidRPr="007053D7" w:rsidRDefault="001B66DA" w:rsidP="002C5103">
      <w:pPr>
        <w:numPr>
          <w:ilvl w:val="1"/>
          <w:numId w:val="29"/>
        </w:numPr>
        <w:spacing w:after="160" w:line="259" w:lineRule="auto"/>
        <w:rPr>
          <w:rFonts w:ascii="3M Circular TT Book" w:hAnsi="3M Circular TT Book" w:cs="3M Circular TT Book"/>
        </w:rPr>
      </w:pPr>
      <w:r w:rsidRPr="007053D7">
        <w:rPr>
          <w:rFonts w:ascii="3M Circular TT Book" w:hAnsi="3M Circular TT Book" w:cs="3M Circular TT Book"/>
          <w:bCs/>
        </w:rPr>
        <w:t>Clean Agent must have a minimum safety factor 60% between the design concentration percentage and the No Observed Adverse Effect Level (NOAEL) for Class A and C hazards. For guidance on safety factors for Class B hazards, contact an approved Original Equipment Manufacturer. </w:t>
      </w:r>
    </w:p>
    <w:p w14:paraId="65153298" w14:textId="71FCA49D" w:rsidR="002C5103" w:rsidRPr="00535129" w:rsidRDefault="002C5103" w:rsidP="002C5103">
      <w:pPr>
        <w:numPr>
          <w:ilvl w:val="1"/>
          <w:numId w:val="29"/>
        </w:numPr>
        <w:spacing w:after="160" w:line="259" w:lineRule="auto"/>
        <w:rPr>
          <w:rFonts w:ascii="3M Circular TT Book" w:hAnsi="3M Circular TT Book" w:cs="3M Circular TT Book"/>
        </w:rPr>
      </w:pPr>
      <w:r w:rsidRPr="00535129">
        <w:rPr>
          <w:rFonts w:ascii="3M Circular TT Book" w:hAnsi="3M Circular TT Book" w:cs="3M Circular TT Book"/>
        </w:rPr>
        <w:t>After discharge, cylinder shall be refilled with Novec 1230 Fire Protection Fluid</w:t>
      </w:r>
    </w:p>
    <w:p w14:paraId="172B572D" w14:textId="77777777" w:rsidR="002C5103" w:rsidRPr="00AE6293" w:rsidRDefault="002C5103" w:rsidP="002C73C7">
      <w:pPr>
        <w:pStyle w:val="NoSpacing"/>
        <w:spacing w:line="216" w:lineRule="auto"/>
        <w:rPr>
          <w:rFonts w:ascii="3M Circular TT Bold" w:hAnsi="3M Circular TT Bold" w:cs="3M Circular TT Bold"/>
          <w:bCs/>
          <w:sz w:val="32"/>
          <w:szCs w:val="32"/>
        </w:rPr>
      </w:pPr>
    </w:p>
    <w:p w14:paraId="477D82FC" w14:textId="487C37CF" w:rsidR="006D57A2" w:rsidRDefault="006D57A2" w:rsidP="00ED091A">
      <w:pPr>
        <w:pStyle w:val="NoSpacing"/>
        <w:rPr>
          <w:rFonts w:ascii="3M Circular TT Book" w:hAnsi="3M Circular TT Book" w:cs="3M Circular TT Book"/>
          <w:sz w:val="20"/>
        </w:rPr>
      </w:pPr>
    </w:p>
    <w:p w14:paraId="76936C52" w14:textId="3A652BF7" w:rsidR="00B26F90" w:rsidRDefault="00B26F90" w:rsidP="00511BB3">
      <w:pPr>
        <w:pStyle w:val="NoSpacing"/>
        <w:rPr>
          <w:rStyle w:val="A4"/>
          <w:rFonts w:ascii="3M Circular TT Book" w:hAnsi="3M Circular TT Book" w:cs="3M Circular TT Book"/>
          <w:color w:val="000000" w:themeColor="text1"/>
          <w:sz w:val="20"/>
        </w:rPr>
      </w:pPr>
    </w:p>
    <w:p w14:paraId="56547A05" w14:textId="77777777" w:rsidR="000476AA" w:rsidRDefault="000476AA" w:rsidP="00511BB3">
      <w:pPr>
        <w:pStyle w:val="NoSpacing"/>
        <w:rPr>
          <w:rStyle w:val="A4"/>
          <w:rFonts w:ascii="3M Circular TT Book" w:hAnsi="3M Circular TT Book" w:cs="3M Circular TT Book"/>
          <w:color w:val="000000" w:themeColor="text1"/>
          <w:sz w:val="20"/>
        </w:rPr>
      </w:pPr>
    </w:p>
    <w:p w14:paraId="3FA4AFF2" w14:textId="669BE0F6" w:rsidR="00393133" w:rsidRDefault="00393133" w:rsidP="00393133">
      <w:pPr>
        <w:pStyle w:val="NoSpacing"/>
        <w:rPr>
          <w:rFonts w:ascii="3M Circular TT Bold" w:hAnsi="3M Circular TT Bold" w:cs="3M Circular TT Bold"/>
          <w:sz w:val="18"/>
          <w:szCs w:val="16"/>
        </w:rPr>
      </w:pPr>
    </w:p>
    <w:p w14:paraId="5817A2C8" w14:textId="77777777" w:rsidR="004B70BD" w:rsidRDefault="004B70BD" w:rsidP="00033A25">
      <w:pPr>
        <w:pStyle w:val="NoSpacing"/>
        <w:outlineLvl w:val="0"/>
        <w:rPr>
          <w:rFonts w:ascii="3M Circular TT Bold" w:hAnsi="3M Circular TT Bold" w:cs="3M Circular TT Bold"/>
          <w:sz w:val="18"/>
          <w:szCs w:val="16"/>
        </w:rPr>
      </w:pPr>
    </w:p>
    <w:p w14:paraId="2BFEA55E" w14:textId="77777777" w:rsidR="00393133" w:rsidRPr="00BE7ABD" w:rsidRDefault="00393133" w:rsidP="004B70BD">
      <w:pPr>
        <w:pStyle w:val="NoSpacing"/>
        <w:outlineLvl w:val="0"/>
        <w:rPr>
          <w:rFonts w:ascii="3M Circular TT Book" w:hAnsi="3M Circular TT Book" w:cs="3M Circular TT Book"/>
          <w:sz w:val="18"/>
          <w:szCs w:val="16"/>
        </w:rPr>
      </w:pPr>
      <w:r w:rsidRPr="00490684">
        <w:rPr>
          <w:rFonts w:ascii="3M Circular TT Bold" w:hAnsi="3M Circular TT Bold" w:cs="3M Circular TT Bold"/>
          <w:sz w:val="18"/>
          <w:szCs w:val="16"/>
        </w:rPr>
        <w:t>Safety Data Sheet:</w:t>
      </w:r>
      <w:r w:rsidRPr="00BE7ABD">
        <w:rPr>
          <w:rFonts w:ascii="3M Circular TT Book" w:hAnsi="3M Circular TT Book" w:cs="3M Circular TT Book"/>
          <w:sz w:val="18"/>
          <w:szCs w:val="16"/>
        </w:rPr>
        <w:t xml:space="preserve"> Consult Safety Data Sheet before use. </w:t>
      </w:r>
    </w:p>
    <w:p w14:paraId="631AC171" w14:textId="77777777" w:rsidR="00393133" w:rsidRPr="00BE7ABD" w:rsidRDefault="00393133" w:rsidP="00393133">
      <w:pPr>
        <w:pStyle w:val="NoSpacing"/>
        <w:rPr>
          <w:rFonts w:ascii="3M Circular TT Book" w:hAnsi="3M Circular TT Book" w:cs="3M Circular TT Book"/>
          <w:sz w:val="18"/>
          <w:szCs w:val="16"/>
        </w:rPr>
      </w:pPr>
    </w:p>
    <w:p w14:paraId="147BF208" w14:textId="77777777" w:rsidR="00393133" w:rsidRPr="00BE7ABD" w:rsidRDefault="00393133" w:rsidP="00033A25">
      <w:pPr>
        <w:pStyle w:val="NoSpacing"/>
        <w:outlineLvl w:val="0"/>
        <w:rPr>
          <w:rFonts w:ascii="3M Circular TT Book" w:hAnsi="3M Circular TT Book" w:cs="3M Circular TT Book"/>
          <w:sz w:val="18"/>
          <w:szCs w:val="16"/>
        </w:rPr>
      </w:pPr>
      <w:r w:rsidRPr="00490684">
        <w:rPr>
          <w:rFonts w:ascii="3M Circular TT Bold" w:hAnsi="3M Circular TT Bold" w:cs="3M Circular TT Bold"/>
          <w:sz w:val="18"/>
          <w:szCs w:val="16"/>
        </w:rPr>
        <w:t>Regulatory:</w:t>
      </w:r>
      <w:r w:rsidRPr="00B26F90">
        <w:rPr>
          <w:rFonts w:ascii="3M Circular TT Book" w:hAnsi="3M Circular TT Book" w:cs="3M Circular TT Book"/>
          <w:b/>
          <w:sz w:val="18"/>
          <w:szCs w:val="16"/>
        </w:rPr>
        <w:t xml:space="preserve"> </w:t>
      </w:r>
      <w:r w:rsidRPr="00BE7ABD">
        <w:rPr>
          <w:rFonts w:ascii="3M Circular TT Book" w:hAnsi="3M Circular TT Book" w:cs="3M Circular TT Book"/>
          <w:sz w:val="18"/>
          <w:szCs w:val="16"/>
        </w:rPr>
        <w:t xml:space="preserve">For regulatory information about this product, contact your 3M representative. </w:t>
      </w:r>
    </w:p>
    <w:p w14:paraId="7200D88C" w14:textId="77777777" w:rsidR="00393133" w:rsidRPr="00BE7ABD" w:rsidRDefault="00393133" w:rsidP="00393133">
      <w:pPr>
        <w:pStyle w:val="NoSpacing"/>
        <w:rPr>
          <w:rFonts w:ascii="3M Circular TT Book" w:hAnsi="3M Circular TT Book" w:cs="3M Circular TT Book"/>
          <w:sz w:val="18"/>
          <w:szCs w:val="16"/>
        </w:rPr>
      </w:pPr>
    </w:p>
    <w:p w14:paraId="2580632E" w14:textId="77777777" w:rsidR="00393133" w:rsidRPr="00BE7ABD" w:rsidRDefault="00393133" w:rsidP="00393133">
      <w:pPr>
        <w:pStyle w:val="NoSpacing"/>
        <w:rPr>
          <w:rFonts w:ascii="3M Circular TT Book" w:hAnsi="3M Circular TT Book" w:cs="3M Circular TT Book"/>
          <w:sz w:val="18"/>
          <w:szCs w:val="16"/>
        </w:rPr>
      </w:pPr>
      <w:r w:rsidRPr="00490684">
        <w:rPr>
          <w:rFonts w:ascii="3M Circular TT Bold" w:hAnsi="3M Circular TT Bold" w:cs="3M Circular TT Bold"/>
          <w:sz w:val="18"/>
          <w:szCs w:val="16"/>
        </w:rPr>
        <w:t>Technical Information:</w:t>
      </w:r>
      <w:r w:rsidRPr="00B26F90">
        <w:rPr>
          <w:rFonts w:ascii="3M Circular TT Book" w:hAnsi="3M Circular TT Book" w:cs="3M Circular TT Book"/>
          <w:b/>
          <w:sz w:val="18"/>
          <w:szCs w:val="16"/>
        </w:rPr>
        <w:t xml:space="preserve"> </w:t>
      </w:r>
      <w:r w:rsidRPr="00BE7ABD">
        <w:rPr>
          <w:rFonts w:ascii="3M Circular TT Book" w:hAnsi="3M Circular TT Book" w:cs="3M Circular TT Book"/>
          <w:sz w:val="18"/>
          <w:szCs w:val="16"/>
        </w:rPr>
        <w:t xml:space="preserve">The technical information, recommendations and other statements contained in this document are based upon tests or experience that 3M believes are reliable, but the accuracy or completeness of such information is not guaranteed. </w:t>
      </w:r>
    </w:p>
    <w:p w14:paraId="496999FA" w14:textId="77777777" w:rsidR="00393133" w:rsidRPr="00BE7ABD" w:rsidRDefault="00393133" w:rsidP="00393133">
      <w:pPr>
        <w:pStyle w:val="NoSpacing"/>
        <w:rPr>
          <w:rFonts w:ascii="3M Circular TT Book" w:hAnsi="3M Circular TT Book" w:cs="3M Circular TT Book"/>
          <w:sz w:val="18"/>
          <w:szCs w:val="16"/>
        </w:rPr>
      </w:pPr>
    </w:p>
    <w:p w14:paraId="7344E37C" w14:textId="5C9D7C93" w:rsidR="00393133" w:rsidRPr="00BE7ABD" w:rsidRDefault="00393133" w:rsidP="00393133">
      <w:pPr>
        <w:pStyle w:val="NoSpacing"/>
        <w:rPr>
          <w:rFonts w:ascii="3M Circular TT Book" w:hAnsi="3M Circular TT Book" w:cs="3M Circular TT Book"/>
          <w:sz w:val="18"/>
          <w:szCs w:val="16"/>
        </w:rPr>
      </w:pPr>
      <w:r w:rsidRPr="00490684">
        <w:rPr>
          <w:rFonts w:ascii="3M Circular TT Bold" w:hAnsi="3M Circular TT Bold" w:cs="3M Circular TT Bold"/>
          <w:sz w:val="18"/>
          <w:szCs w:val="16"/>
        </w:rPr>
        <w:t>Product Use:</w:t>
      </w:r>
      <w:r w:rsidRPr="00BE7ABD">
        <w:rPr>
          <w:rFonts w:ascii="3M Circular TT Book" w:hAnsi="3M Circular TT Book" w:cs="3M Circular TT Book"/>
          <w:sz w:val="18"/>
          <w:szCs w:val="16"/>
        </w:rPr>
        <w:t xml:space="preserve"> Many factors beyond 3M’s control and uniquely within user’s knowledge and control can affect the use and performance of a 3M product in a particular application</w:t>
      </w:r>
      <w:r w:rsidR="00742ED2">
        <w:rPr>
          <w:rFonts w:ascii="3M Circular TT Book" w:hAnsi="3M Circular TT Book" w:cs="3M Circular TT Book"/>
          <w:sz w:val="18"/>
          <w:szCs w:val="16"/>
        </w:rPr>
        <w:t>.</w:t>
      </w:r>
      <w:r w:rsidRPr="00BE7ABD">
        <w:rPr>
          <w:rFonts w:ascii="3M Circular TT Book" w:hAnsi="3M Circular TT Book" w:cs="3M Circular TT Book"/>
          <w:sz w:val="18"/>
          <w:szCs w:val="16"/>
        </w:rPr>
        <w:t xml:space="preserve"> Given the variety of factors that can affect the use and performance of a 3M product, user is solely responsible for evaluating the 3M product and determining whether it is fit for a particular purpose and suitable for user’s method of application. </w:t>
      </w:r>
    </w:p>
    <w:p w14:paraId="34D7F9D1" w14:textId="77777777" w:rsidR="00393133" w:rsidRPr="00BE7ABD" w:rsidRDefault="00393133" w:rsidP="00393133">
      <w:pPr>
        <w:pStyle w:val="NoSpacing"/>
        <w:rPr>
          <w:rFonts w:ascii="3M Circular TT Book" w:hAnsi="3M Circular TT Book" w:cs="3M Circular TT Book"/>
          <w:sz w:val="18"/>
          <w:szCs w:val="16"/>
        </w:rPr>
      </w:pPr>
    </w:p>
    <w:p w14:paraId="5C97A4CF" w14:textId="77777777" w:rsidR="00393133" w:rsidRPr="00BE7ABD" w:rsidRDefault="00393133" w:rsidP="00393133">
      <w:pPr>
        <w:pStyle w:val="NoSpacing"/>
        <w:rPr>
          <w:rFonts w:ascii="3M Circular TT Book" w:hAnsi="3M Circular TT Book" w:cs="3M Circular TT Book"/>
          <w:sz w:val="18"/>
        </w:rPr>
      </w:pPr>
      <w:r w:rsidRPr="00490684">
        <w:rPr>
          <w:rFonts w:ascii="3M Circular TT Bold" w:hAnsi="3M Circular TT Bold" w:cs="3M Circular TT Bold"/>
          <w:sz w:val="18"/>
        </w:rPr>
        <w:t>Warranty, Limited Remedy, and Disclaimer:</w:t>
      </w:r>
      <w:r w:rsidRPr="00BE7ABD">
        <w:rPr>
          <w:rFonts w:ascii="3M Circular TT Book" w:hAnsi="3M Circular TT Book" w:cs="3M Circular TT Bold"/>
          <w:sz w:val="18"/>
        </w:rPr>
        <w:t xml:space="preserve"> </w:t>
      </w:r>
      <w:r w:rsidRPr="00BE7ABD">
        <w:rPr>
          <w:rFonts w:ascii="3M Circular TT Book" w:hAnsi="3M Circular TT Book" w:cs="3M Circular TT Book"/>
          <w:sz w:val="18"/>
        </w:rPr>
        <w:t xml:space="preserve">Unless an additional warranty is specifically stated on the applicable 3M product packaging or product literature, 3M warrants that each 3M product meets the applicable 3M product specification at the time 3M ships the product.  3M MAKES NO OTHER WARRANTIES OR CONDITIONS, EXPRESS OR IMPLIED, INCLUDING, BUT NOT LIMITED TO, ANY IMPLIED WARRANTY OR CONDITION OF MERCHANTABILITY OR FITNESS FOR A PARTICULAR PURPOSE OR ANY IMPLIED WARRANTY OR CONDITION ARISING OUT OF A COURSE OF DEALING, CUSTOM OR USAGE OF TRADE.  If the 3M Product does not conform to this warranty, then the sole and exclusive remedy is, at 3M’s option, replacement of the 3M product or refund of the purchase price.  </w:t>
      </w:r>
    </w:p>
    <w:p w14:paraId="409A89E4" w14:textId="77777777" w:rsidR="00393133" w:rsidRPr="00BE7ABD" w:rsidRDefault="00393133" w:rsidP="00393133">
      <w:pPr>
        <w:autoSpaceDE w:val="0"/>
        <w:autoSpaceDN w:val="0"/>
        <w:adjustRightInd w:val="0"/>
        <w:spacing w:after="0" w:line="240" w:lineRule="auto"/>
        <w:rPr>
          <w:rFonts w:ascii="3M Circular TT Book" w:hAnsi="3M Circular TT Book" w:cs="3M Circular TT Book"/>
          <w:color w:val="000000"/>
          <w:sz w:val="18"/>
          <w:szCs w:val="16"/>
        </w:rPr>
      </w:pPr>
    </w:p>
    <w:p w14:paraId="03A8D0DD" w14:textId="4DE3BDAF" w:rsidR="00393133" w:rsidRDefault="00393133" w:rsidP="00393133">
      <w:pPr>
        <w:pStyle w:val="NoSpacing"/>
        <w:rPr>
          <w:rFonts w:ascii="3M Circular TT Book" w:hAnsi="3M Circular TT Book" w:cs="3M Circular TT Book"/>
          <w:sz w:val="18"/>
          <w:szCs w:val="16"/>
        </w:rPr>
      </w:pPr>
      <w:r w:rsidRPr="00490684">
        <w:rPr>
          <w:rFonts w:ascii="3M Circular TT Bold" w:hAnsi="3M Circular TT Bold" w:cs="3M Circular TT Bold"/>
          <w:sz w:val="18"/>
          <w:szCs w:val="16"/>
        </w:rPr>
        <w:t>Limitation of Liability:</w:t>
      </w:r>
      <w:r w:rsidRPr="00BE7ABD">
        <w:rPr>
          <w:rFonts w:ascii="3M Circular TT Book" w:hAnsi="3M Circular TT Book" w:cs="3M Circular TT Book"/>
          <w:sz w:val="18"/>
          <w:szCs w:val="16"/>
        </w:rPr>
        <w:t xml:space="preserve"> Except where prohibited by law, 3M will not be liable for any loss or damage arising from the 3M product, whether direct, indirect, special, incidental or consequential, regardless of the legal theory asserted, including warranty, contract, negligence or strict liability.</w:t>
      </w:r>
    </w:p>
    <w:p w14:paraId="34F0BEF6" w14:textId="12DABBC9" w:rsidR="004E7474" w:rsidRDefault="004E7474" w:rsidP="00393133">
      <w:pPr>
        <w:pStyle w:val="NoSpacing"/>
        <w:rPr>
          <w:rFonts w:ascii="3M Circular TT Book" w:hAnsi="3M Circular TT Book" w:cs="3M Circular TT Book"/>
          <w:sz w:val="18"/>
          <w:szCs w:val="16"/>
        </w:rPr>
      </w:pPr>
    </w:p>
    <w:p w14:paraId="6C62CE61" w14:textId="25946091" w:rsidR="004E7474" w:rsidRDefault="004E7474" w:rsidP="00393133">
      <w:pPr>
        <w:pStyle w:val="NoSpacing"/>
        <w:rPr>
          <w:rFonts w:ascii="3M Circular TT Book" w:hAnsi="3M Circular TT Book" w:cs="3M Circular TT Book"/>
          <w:sz w:val="18"/>
          <w:szCs w:val="16"/>
        </w:rPr>
      </w:pPr>
    </w:p>
    <w:p w14:paraId="484961EF" w14:textId="423EDDB3" w:rsidR="004E7474" w:rsidRDefault="004E7474" w:rsidP="00393133">
      <w:pPr>
        <w:pStyle w:val="NoSpacing"/>
        <w:rPr>
          <w:rFonts w:ascii="3M Circular TT Book" w:hAnsi="3M Circular TT Book" w:cs="3M Circular TT Book"/>
          <w:sz w:val="18"/>
          <w:szCs w:val="16"/>
        </w:rPr>
      </w:pPr>
    </w:p>
    <w:p w14:paraId="00CBE7A2" w14:textId="2981EFE5" w:rsidR="004E7474" w:rsidRDefault="004E7474" w:rsidP="00393133">
      <w:pPr>
        <w:pStyle w:val="NoSpacing"/>
        <w:rPr>
          <w:rFonts w:ascii="3M Circular TT Book" w:hAnsi="3M Circular TT Book" w:cs="3M Circular TT Book"/>
          <w:sz w:val="18"/>
          <w:szCs w:val="16"/>
        </w:rPr>
      </w:pPr>
    </w:p>
    <w:p w14:paraId="78DCE6F3" w14:textId="4D94FDE9" w:rsidR="004E7474" w:rsidRDefault="004E7474" w:rsidP="00393133">
      <w:pPr>
        <w:pStyle w:val="NoSpacing"/>
        <w:rPr>
          <w:rFonts w:ascii="3M Circular TT Book" w:hAnsi="3M Circular TT Book" w:cs="3M Circular TT Book"/>
          <w:sz w:val="18"/>
          <w:szCs w:val="16"/>
        </w:rPr>
      </w:pPr>
    </w:p>
    <w:p w14:paraId="67DDBF04" w14:textId="40F5E175" w:rsidR="004E7474" w:rsidRDefault="004E7474" w:rsidP="00393133">
      <w:pPr>
        <w:pStyle w:val="NoSpacing"/>
        <w:rPr>
          <w:rFonts w:ascii="3M Circular TT Book" w:hAnsi="3M Circular TT Book" w:cs="3M Circular TT Book"/>
          <w:sz w:val="18"/>
          <w:szCs w:val="16"/>
        </w:rPr>
      </w:pPr>
    </w:p>
    <w:p w14:paraId="33D719A6" w14:textId="5DFFCE78" w:rsidR="004E7474" w:rsidRDefault="004E7474" w:rsidP="00393133">
      <w:pPr>
        <w:pStyle w:val="NoSpacing"/>
        <w:rPr>
          <w:rFonts w:ascii="3M Circular TT Book" w:hAnsi="3M Circular TT Book" w:cs="3M Circular TT Book"/>
          <w:sz w:val="18"/>
          <w:szCs w:val="16"/>
        </w:rPr>
      </w:pPr>
    </w:p>
    <w:p w14:paraId="39A0B147" w14:textId="64BDC8E8" w:rsidR="004E7474" w:rsidRDefault="004E7474" w:rsidP="00393133">
      <w:pPr>
        <w:pStyle w:val="NoSpacing"/>
        <w:rPr>
          <w:rFonts w:ascii="3M Circular TT Book" w:hAnsi="3M Circular TT Book" w:cs="3M Circular TT Book"/>
          <w:sz w:val="18"/>
          <w:szCs w:val="16"/>
        </w:rPr>
      </w:pPr>
    </w:p>
    <w:p w14:paraId="63DB8C19" w14:textId="34D349B0" w:rsidR="004E7474" w:rsidRDefault="004E7474" w:rsidP="00393133">
      <w:pPr>
        <w:pStyle w:val="NoSpacing"/>
        <w:rPr>
          <w:rFonts w:ascii="3M Circular TT Book" w:hAnsi="3M Circular TT Book" w:cs="3M Circular TT Book"/>
          <w:sz w:val="18"/>
          <w:szCs w:val="16"/>
        </w:rPr>
      </w:pPr>
    </w:p>
    <w:p w14:paraId="5CCE6201" w14:textId="65BCA9EB" w:rsidR="004E7474" w:rsidRDefault="004E7474" w:rsidP="00393133">
      <w:pPr>
        <w:pStyle w:val="NoSpacing"/>
        <w:rPr>
          <w:rFonts w:ascii="3M Circular TT Book" w:hAnsi="3M Circular TT Book" w:cs="3M Circular TT Book"/>
          <w:sz w:val="18"/>
          <w:szCs w:val="16"/>
        </w:rPr>
      </w:pPr>
    </w:p>
    <w:p w14:paraId="76C29CA0" w14:textId="7A1F1E45" w:rsidR="00707042" w:rsidRDefault="00707042" w:rsidP="00393133">
      <w:pPr>
        <w:pStyle w:val="NoSpacing"/>
        <w:rPr>
          <w:rFonts w:ascii="3M Circular TT Book" w:hAnsi="3M Circular TT Book" w:cs="3M Circular TT Book"/>
          <w:sz w:val="18"/>
          <w:szCs w:val="16"/>
        </w:rPr>
      </w:pPr>
    </w:p>
    <w:p w14:paraId="40EB00E3" w14:textId="7BF3FC2E" w:rsidR="00707042" w:rsidRDefault="00707042" w:rsidP="00393133">
      <w:pPr>
        <w:pStyle w:val="NoSpacing"/>
        <w:rPr>
          <w:rFonts w:ascii="3M Circular TT Book" w:hAnsi="3M Circular TT Book" w:cs="3M Circular TT Book"/>
          <w:sz w:val="18"/>
          <w:szCs w:val="16"/>
        </w:rPr>
      </w:pPr>
    </w:p>
    <w:p w14:paraId="65D2DC4F" w14:textId="1656071A" w:rsidR="00707042" w:rsidRDefault="00707042" w:rsidP="00393133">
      <w:pPr>
        <w:pStyle w:val="NoSpacing"/>
        <w:rPr>
          <w:rFonts w:ascii="3M Circular TT Book" w:hAnsi="3M Circular TT Book" w:cs="3M Circular TT Book"/>
          <w:sz w:val="18"/>
          <w:szCs w:val="16"/>
        </w:rPr>
      </w:pPr>
    </w:p>
    <w:p w14:paraId="651C534A" w14:textId="249CF785" w:rsidR="00707042" w:rsidRDefault="00707042" w:rsidP="00393133">
      <w:pPr>
        <w:pStyle w:val="NoSpacing"/>
        <w:rPr>
          <w:rFonts w:ascii="3M Circular TT Book" w:hAnsi="3M Circular TT Book" w:cs="3M Circular TT Book"/>
          <w:sz w:val="18"/>
          <w:szCs w:val="16"/>
        </w:rPr>
      </w:pPr>
    </w:p>
    <w:p w14:paraId="3A4102E8" w14:textId="64B0C555" w:rsidR="00707042" w:rsidRDefault="00707042" w:rsidP="00393133">
      <w:pPr>
        <w:pStyle w:val="NoSpacing"/>
        <w:rPr>
          <w:rFonts w:ascii="3M Circular TT Book" w:hAnsi="3M Circular TT Book" w:cs="3M Circular TT Book"/>
          <w:sz w:val="18"/>
          <w:szCs w:val="16"/>
        </w:rPr>
      </w:pPr>
    </w:p>
    <w:p w14:paraId="43906EE1" w14:textId="1B7E6585" w:rsidR="00707042" w:rsidRDefault="00707042" w:rsidP="00393133">
      <w:pPr>
        <w:pStyle w:val="NoSpacing"/>
        <w:rPr>
          <w:rFonts w:ascii="3M Circular TT Book" w:hAnsi="3M Circular TT Book" w:cs="3M Circular TT Book"/>
          <w:sz w:val="18"/>
          <w:szCs w:val="16"/>
        </w:rPr>
      </w:pPr>
    </w:p>
    <w:p w14:paraId="2172A9FF" w14:textId="79B88187" w:rsidR="00707042" w:rsidRDefault="00707042" w:rsidP="00393133">
      <w:pPr>
        <w:pStyle w:val="NoSpacing"/>
        <w:rPr>
          <w:rFonts w:ascii="3M Circular TT Book" w:hAnsi="3M Circular TT Book" w:cs="3M Circular TT Book"/>
          <w:sz w:val="18"/>
          <w:szCs w:val="16"/>
        </w:rPr>
      </w:pPr>
    </w:p>
    <w:p w14:paraId="0D3D1005" w14:textId="003E5EC3" w:rsidR="00707042" w:rsidRDefault="00707042" w:rsidP="00393133">
      <w:pPr>
        <w:pStyle w:val="NoSpacing"/>
        <w:rPr>
          <w:rFonts w:ascii="3M Circular TT Book" w:hAnsi="3M Circular TT Book" w:cs="3M Circular TT Book"/>
          <w:sz w:val="18"/>
          <w:szCs w:val="16"/>
        </w:rPr>
      </w:pPr>
    </w:p>
    <w:p w14:paraId="36ED91AB" w14:textId="3294B4E2" w:rsidR="004E7474" w:rsidRDefault="004E7474" w:rsidP="00393133">
      <w:pPr>
        <w:pStyle w:val="NoSpacing"/>
        <w:rPr>
          <w:rFonts w:ascii="3M Circular TT Book" w:hAnsi="3M Circular TT Book" w:cs="3M Circular TT Book"/>
          <w:sz w:val="18"/>
          <w:szCs w:val="16"/>
        </w:rPr>
      </w:pPr>
    </w:p>
    <w:p w14:paraId="5F3D197D" w14:textId="6F6CB948" w:rsidR="004E7474" w:rsidRDefault="004E7474" w:rsidP="00393133">
      <w:pPr>
        <w:pStyle w:val="NoSpacing"/>
        <w:rPr>
          <w:rFonts w:ascii="3M Circular TT Book" w:hAnsi="3M Circular TT Book" w:cs="3M Circular TT Book"/>
          <w:sz w:val="18"/>
          <w:szCs w:val="16"/>
        </w:rPr>
      </w:pPr>
    </w:p>
    <w:p w14:paraId="32AD41CC" w14:textId="424A0685" w:rsidR="004E7474" w:rsidRDefault="004E7474" w:rsidP="00393133">
      <w:pPr>
        <w:pStyle w:val="NoSpacing"/>
        <w:rPr>
          <w:rFonts w:ascii="3M Circular TT Book" w:hAnsi="3M Circular TT Book" w:cs="3M Circular TT Book"/>
          <w:sz w:val="18"/>
          <w:szCs w:val="16"/>
        </w:rPr>
      </w:pPr>
    </w:p>
    <w:p w14:paraId="1CE12F55" w14:textId="1F3767FA" w:rsidR="004E7474" w:rsidRPr="00BE7ABD" w:rsidRDefault="004E7474" w:rsidP="00393133">
      <w:pPr>
        <w:pStyle w:val="NoSpacing"/>
        <w:rPr>
          <w:rFonts w:ascii="3M Circular TT Book" w:hAnsi="3M Circular TT Book" w:cs="3M Circular TT Book"/>
          <w:sz w:val="18"/>
          <w:szCs w:val="16"/>
        </w:rPr>
      </w:pPr>
    </w:p>
    <w:p w14:paraId="46791F2F" w14:textId="12E52479" w:rsidR="00652512" w:rsidRDefault="00652512" w:rsidP="00652512">
      <w:pPr>
        <w:pStyle w:val="NoSpacing"/>
        <w:rPr>
          <w:rFonts w:ascii="3M Circular TT Book" w:hAnsi="3M Circular TT Book" w:cs="3M Circular TT Book"/>
          <w:sz w:val="10"/>
        </w:rPr>
      </w:pPr>
    </w:p>
    <w:sectPr w:rsidR="00652512" w:rsidSect="003F0157">
      <w:headerReference w:type="default" r:id="rId11"/>
      <w:footerReference w:type="default" r:id="rId12"/>
      <w:headerReference w:type="first" r:id="rId13"/>
      <w:footerReference w:type="first" r:id="rId14"/>
      <w:pgSz w:w="12240" w:h="15840"/>
      <w:pgMar w:top="720" w:right="720" w:bottom="720" w:left="720" w:header="720" w:footer="3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F360B" w14:textId="77777777" w:rsidR="00102117" w:rsidRDefault="00102117" w:rsidP="00151A00">
      <w:pPr>
        <w:spacing w:after="0" w:line="240" w:lineRule="auto"/>
      </w:pPr>
      <w:r>
        <w:separator/>
      </w:r>
    </w:p>
  </w:endnote>
  <w:endnote w:type="continuationSeparator" w:id="0">
    <w:p w14:paraId="3B34681B" w14:textId="77777777" w:rsidR="00102117" w:rsidRDefault="00102117" w:rsidP="00151A00">
      <w:pPr>
        <w:spacing w:after="0" w:line="240" w:lineRule="auto"/>
      </w:pPr>
      <w:r>
        <w:continuationSeparator/>
      </w:r>
    </w:p>
  </w:endnote>
  <w:endnote w:id="1">
    <w:p w14:paraId="23B6153A" w14:textId="782815A5" w:rsidR="000476AA" w:rsidRDefault="000476AA">
      <w:pPr>
        <w:pStyle w:val="EndnoteText"/>
      </w:pPr>
      <w:r>
        <w:rPr>
          <w:rStyle w:val="EndnoteReference"/>
        </w:rPr>
        <w:endnoteRef/>
      </w:r>
      <w:r>
        <w:t xml:space="preserve"> </w:t>
      </w:r>
      <w:r w:rsidRPr="00707042">
        <w:rPr>
          <w:rStyle w:val="Strong"/>
          <w:rFonts w:ascii="3M Circular TT Book" w:hAnsi="3M Circular TT Book" w:cs="3M Circular TT Book"/>
          <w:color w:val="404040" w:themeColor="text1" w:themeTint="BF"/>
          <w:sz w:val="18"/>
          <w:szCs w:val="18"/>
        </w:rPr>
        <w:t>Acceptable with Narrowed Use Limits</w:t>
      </w:r>
      <w:r w:rsidRPr="00707042">
        <w:rPr>
          <w:rFonts w:ascii="3M Circular TT Book" w:hAnsi="3M Circular TT Book" w:cs="3M Circular TT Book"/>
          <w:color w:val="404040" w:themeColor="text1" w:themeTint="BF"/>
          <w:sz w:val="18"/>
          <w:szCs w:val="18"/>
        </w:rPr>
        <w:t>: For non-residential uses where other alternatives are not technically feasible due to performance or safety requirements: a. because of their physical or chemical properties, or b. where human exposure to the extinguishing agents may result in failure to meet applicable narrowed use limits.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3M Circular TT Book">
    <w:panose1 w:val="020B0604020101020102"/>
    <w:charset w:val="00"/>
    <w:family w:val="swiss"/>
    <w:pitch w:val="variable"/>
    <w:sig w:usb0="A00000BF" w:usb1="5000E47B" w:usb2="00000008" w:usb3="00000000" w:csb0="00000093" w:csb1="00000000"/>
  </w:font>
  <w:font w:name="Tahoma">
    <w:panose1 w:val="020B0604030504040204"/>
    <w:charset w:val="00"/>
    <w:family w:val="swiss"/>
    <w:pitch w:val="variable"/>
    <w:sig w:usb0="E1002EFF" w:usb1="C000605B" w:usb2="00000029" w:usb3="00000000" w:csb0="000101FF" w:csb1="00000000"/>
  </w:font>
  <w:font w:name="HelveticaNeueLT Std Cn">
    <w:panose1 w:val="00000000000000000000"/>
    <w:charset w:val="00"/>
    <w:family w:val="swiss"/>
    <w:notTrueType/>
    <w:pitch w:val="variable"/>
    <w:sig w:usb0="800000AF" w:usb1="4000204A" w:usb2="00000000" w:usb3="00000000" w:csb0="00000001" w:csb1="00000000"/>
  </w:font>
  <w:font w:name="3M Circular TT Bold">
    <w:panose1 w:val="020B0804020101010102"/>
    <w:charset w:val="00"/>
    <w:family w:val="swiss"/>
    <w:pitch w:val="variable"/>
    <w:sig w:usb0="A00000BF" w:usb1="5000E47B" w:usb2="00000008" w:usb3="00000000" w:csb0="00000093" w:csb1="00000000"/>
  </w:font>
  <w:font w:name="3M Circular TT">
    <w:altName w:val="3M Circular TT Book"/>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EFB09" w14:textId="095235C8" w:rsidR="000476AA" w:rsidRDefault="000476AA">
    <w:pPr>
      <w:pStyle w:val="Footer"/>
      <w:rPr>
        <w:rFonts w:ascii="3M Circular TT Book" w:hAnsi="3M Circular TT Book" w:cs="3M Circular TT Book"/>
        <w:sz w:val="18"/>
        <w:szCs w:val="18"/>
      </w:rPr>
    </w:pPr>
    <w:r w:rsidRPr="00501C3E">
      <w:rPr>
        <w:rFonts w:ascii="3M Circular TT Book" w:hAnsi="3M Circular TT Book" w:cs="3M Circular TT Book"/>
        <w:noProof/>
        <w:sz w:val="18"/>
        <w:szCs w:val="18"/>
      </w:rPr>
      <mc:AlternateContent>
        <mc:Choice Requires="wps">
          <w:drawing>
            <wp:anchor distT="45720" distB="45720" distL="114300" distR="114300" simplePos="0" relativeHeight="251660288" behindDoc="0" locked="0" layoutInCell="1" allowOverlap="1" wp14:anchorId="0EE87826" wp14:editId="2BE8DC52">
              <wp:simplePos x="0" y="0"/>
              <wp:positionH relativeFrom="column">
                <wp:posOffset>3909060</wp:posOffset>
              </wp:positionH>
              <wp:positionV relativeFrom="paragraph">
                <wp:posOffset>150495</wp:posOffset>
              </wp:positionV>
              <wp:extent cx="2865120" cy="1404620"/>
              <wp:effectExtent l="0" t="0" r="1143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1404620"/>
                      </a:xfrm>
                      <a:prstGeom prst="rect">
                        <a:avLst/>
                      </a:prstGeom>
                      <a:solidFill>
                        <a:srgbClr val="FFFFFF"/>
                      </a:solidFill>
                      <a:ln w="9525">
                        <a:solidFill>
                          <a:srgbClr val="000000"/>
                        </a:solidFill>
                        <a:miter lim="800000"/>
                        <a:headEnd/>
                        <a:tailEnd/>
                      </a:ln>
                    </wps:spPr>
                    <wps:txbx>
                      <w:txbxContent>
                        <w:p w14:paraId="0A887DF2" w14:textId="181BEC54" w:rsidR="00501C3E" w:rsidRDefault="00501C3E" w:rsidP="00501C3E">
                          <w:pPr>
                            <w:spacing w:after="0" w:line="240" w:lineRule="auto"/>
                            <w:rPr>
                              <w:rFonts w:ascii="3M Circular TT Book" w:hAnsi="3M Circular TT Book" w:cs="3M Circular TT Book"/>
                              <w:sz w:val="18"/>
                              <w:szCs w:val="18"/>
                            </w:rPr>
                          </w:pPr>
                          <w:r w:rsidRPr="00501C3E">
                            <w:rPr>
                              <w:rFonts w:ascii="3M Circular TT Book" w:hAnsi="3M Circular TT Book" w:cs="3M Circular TT Book"/>
                              <w:sz w:val="18"/>
                              <w:szCs w:val="18"/>
                            </w:rPr>
                            <w:t>3M and Novec are trademarks of 3M Company</w:t>
                          </w:r>
                          <w:r>
                            <w:rPr>
                              <w:rFonts w:ascii="3M Circular TT Book" w:hAnsi="3M Circular TT Book" w:cs="3M Circular TT Book"/>
                              <w:sz w:val="18"/>
                              <w:szCs w:val="18"/>
                            </w:rPr>
                            <w:t>. All other trademarks belong to their respective owners. Please recycle.</w:t>
                          </w:r>
                        </w:p>
                        <w:p w14:paraId="024606D2" w14:textId="121D9048" w:rsidR="00501C3E" w:rsidRDefault="00501C3E" w:rsidP="00501C3E">
                          <w:pPr>
                            <w:spacing w:after="0" w:line="240" w:lineRule="auto"/>
                            <w:rPr>
                              <w:rFonts w:ascii="3M Circular TT Book" w:hAnsi="3M Circular TT Book" w:cs="3M Circular TT Book"/>
                              <w:sz w:val="18"/>
                              <w:szCs w:val="18"/>
                            </w:rPr>
                          </w:pPr>
                          <w:r>
                            <w:rPr>
                              <w:rFonts w:ascii="3M Circular TT Book" w:hAnsi="3M Circular TT Book" w:cs="3M Circular TT Book"/>
                              <w:sz w:val="18"/>
                              <w:szCs w:val="18"/>
                            </w:rPr>
                            <w:t>©3M 2018. All rights reserved.</w:t>
                          </w:r>
                        </w:p>
                        <w:p w14:paraId="1334CB9D" w14:textId="2641DB0A" w:rsidR="00501C3E" w:rsidRPr="00501C3E" w:rsidRDefault="00582975" w:rsidP="00501C3E">
                          <w:pPr>
                            <w:spacing w:after="0" w:line="240" w:lineRule="auto"/>
                            <w:rPr>
                              <w:rFonts w:ascii="3M Circular TT Book" w:hAnsi="3M Circular TT Book" w:cs="3M Circular TT Book"/>
                              <w:sz w:val="18"/>
                              <w:szCs w:val="18"/>
                            </w:rPr>
                          </w:pPr>
                          <w:r>
                            <w:rPr>
                              <w:rFonts w:ascii="3M Circular TT Book" w:hAnsi="3M Circular TT Book" w:cs="3M Circular TT Book"/>
                              <w:sz w:val="18"/>
                              <w:szCs w:val="18"/>
                            </w:rPr>
                            <w:t>60-5005-0096-6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E87826" id="_x0000_t202" coordsize="21600,21600" o:spt="202" path="m,l,21600r21600,l21600,xe">
              <v:stroke joinstyle="miter"/>
              <v:path gradientshapeok="t" o:connecttype="rect"/>
            </v:shapetype>
            <v:shape id="Text Box 2" o:spid="_x0000_s1026" type="#_x0000_t202" style="position:absolute;margin-left:307.8pt;margin-top:11.85pt;width:225.6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">
              <v:textbox style="mso-fit-shape-to-text:t">
                <w:txbxContent>
                  <w:p w14:paraId="0A887DF2" w14:textId="181BEC54" w:rsidR="00501C3E" w:rsidRDefault="00501C3E" w:rsidP="00501C3E">
                    <w:pPr>
                      <w:spacing w:after="0" w:line="240" w:lineRule="auto"/>
                      <w:rPr>
                        <w:rFonts w:ascii="3M Circular TT Book" w:hAnsi="3M Circular TT Book" w:cs="3M Circular TT Book"/>
                        <w:sz w:val="18"/>
                        <w:szCs w:val="18"/>
                      </w:rPr>
                    </w:pPr>
                    <w:r w:rsidRPr="00501C3E">
                      <w:rPr>
                        <w:rFonts w:ascii="3M Circular TT Book" w:hAnsi="3M Circular TT Book" w:cs="3M Circular TT Book"/>
                        <w:sz w:val="18"/>
                        <w:szCs w:val="18"/>
                      </w:rPr>
                      <w:t>3M and Novec are trademarks of 3M Company</w:t>
                    </w:r>
                    <w:r>
                      <w:rPr>
                        <w:rFonts w:ascii="3M Circular TT Book" w:hAnsi="3M Circular TT Book" w:cs="3M Circular TT Book"/>
                        <w:sz w:val="18"/>
                        <w:szCs w:val="18"/>
                      </w:rPr>
                      <w:t>. All other trademarks belong to their respective owners. Please recycle.</w:t>
                    </w:r>
                  </w:p>
                  <w:p w14:paraId="024606D2" w14:textId="121D9048" w:rsidR="00501C3E" w:rsidRDefault="00501C3E" w:rsidP="00501C3E">
                    <w:pPr>
                      <w:spacing w:after="0" w:line="240" w:lineRule="auto"/>
                      <w:rPr>
                        <w:rFonts w:ascii="3M Circular TT Book" w:hAnsi="3M Circular TT Book" w:cs="3M Circular TT Book"/>
                        <w:sz w:val="18"/>
                        <w:szCs w:val="18"/>
                      </w:rPr>
                    </w:pPr>
                    <w:r>
                      <w:rPr>
                        <w:rFonts w:ascii="3M Circular TT Book" w:hAnsi="3M Circular TT Book" w:cs="3M Circular TT Book"/>
                        <w:sz w:val="18"/>
                        <w:szCs w:val="18"/>
                      </w:rPr>
                      <w:t>©3M 2018. All rights reserved.</w:t>
                    </w:r>
                  </w:p>
                  <w:p w14:paraId="1334CB9D" w14:textId="2641DB0A" w:rsidR="00501C3E" w:rsidRPr="00501C3E" w:rsidRDefault="00582975" w:rsidP="00501C3E">
                    <w:pPr>
                      <w:spacing w:after="0" w:line="240" w:lineRule="auto"/>
                      <w:rPr>
                        <w:rFonts w:ascii="3M Circular TT Book" w:hAnsi="3M Circular TT Book" w:cs="3M Circular TT Book"/>
                        <w:sz w:val="18"/>
                        <w:szCs w:val="18"/>
                      </w:rPr>
                    </w:pPr>
                    <w:r>
                      <w:rPr>
                        <w:rFonts w:ascii="3M Circular TT Book" w:hAnsi="3M Circular TT Book" w:cs="3M Circular TT Book"/>
                        <w:sz w:val="18"/>
                        <w:szCs w:val="18"/>
                      </w:rPr>
                      <w:t>60-5005-0096-6</w:t>
                    </w:r>
                  </w:p>
                </w:txbxContent>
              </v:textbox>
              <w10:wrap type="square"/>
            </v:shape>
          </w:pict>
        </mc:Fallback>
      </mc:AlternateContent>
    </w:r>
    <w:r>
      <w:rPr>
        <w:noProof/>
      </w:rPr>
      <w:drawing>
        <wp:inline distT="0" distB="0" distL="0" distR="0" wp14:anchorId="27A6E9B6" wp14:editId="4960AE7A">
          <wp:extent cx="447040" cy="23495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47040" cy="234950"/>
                  </a:xfrm>
                  <a:prstGeom prst="rect">
                    <a:avLst/>
                  </a:prstGeom>
                  <a:noFill/>
                  <a:ln>
                    <a:noFill/>
                  </a:ln>
                </pic:spPr>
              </pic:pic>
            </a:graphicData>
          </a:graphic>
        </wp:inline>
      </w:drawing>
    </w:r>
  </w:p>
  <w:p w14:paraId="3D9C1711" w14:textId="719F5A25" w:rsidR="00501C3E" w:rsidRPr="00501C3E" w:rsidRDefault="00501C3E">
    <w:pPr>
      <w:pStyle w:val="Footer"/>
      <w:rPr>
        <w:rFonts w:ascii="3M Circular TT Book" w:hAnsi="3M Circular TT Book" w:cs="3M Circular TT Book"/>
        <w:sz w:val="18"/>
        <w:szCs w:val="18"/>
      </w:rPr>
    </w:pPr>
    <w:r w:rsidRPr="00501C3E">
      <w:rPr>
        <w:rFonts w:ascii="3M Circular TT Book" w:hAnsi="3M Circular TT Book" w:cs="3M Circular TT Book"/>
        <w:sz w:val="18"/>
        <w:szCs w:val="18"/>
      </w:rPr>
      <w:t>Electronics Material Solutions Division</w:t>
    </w:r>
  </w:p>
  <w:p w14:paraId="7E7226B3" w14:textId="083E070C" w:rsidR="00501C3E" w:rsidRPr="00501C3E" w:rsidRDefault="00501C3E">
    <w:pPr>
      <w:pStyle w:val="Footer"/>
      <w:rPr>
        <w:rFonts w:ascii="3M Circular TT Book" w:hAnsi="3M Circular TT Book" w:cs="3M Circular TT Book"/>
        <w:sz w:val="18"/>
        <w:szCs w:val="18"/>
      </w:rPr>
    </w:pPr>
    <w:r w:rsidRPr="00501C3E">
      <w:rPr>
        <w:rFonts w:ascii="3M Circular TT Book" w:hAnsi="3M Circular TT Book" w:cs="3M Circular TT Book"/>
        <w:sz w:val="18"/>
        <w:szCs w:val="18"/>
      </w:rPr>
      <w:t>3M Center, Building 224-3N-11</w:t>
    </w:r>
  </w:p>
  <w:p w14:paraId="4EA1073D" w14:textId="45DCFEB9" w:rsidR="00501C3E" w:rsidRPr="00501C3E" w:rsidRDefault="00501C3E">
    <w:pPr>
      <w:pStyle w:val="Footer"/>
      <w:rPr>
        <w:rFonts w:ascii="3M Circular TT Book" w:hAnsi="3M Circular TT Book" w:cs="3M Circular TT Book"/>
        <w:sz w:val="18"/>
        <w:szCs w:val="18"/>
      </w:rPr>
    </w:pPr>
    <w:r w:rsidRPr="00501C3E">
      <w:rPr>
        <w:rFonts w:ascii="3M Circular TT Book" w:hAnsi="3M Circular TT Book" w:cs="3M Circular TT Book"/>
        <w:sz w:val="18"/>
        <w:szCs w:val="18"/>
      </w:rPr>
      <w:t>St. Paul, MN 55144-1000</w:t>
    </w:r>
  </w:p>
  <w:p w14:paraId="6D6B9C10" w14:textId="5F2C1692" w:rsidR="00501C3E" w:rsidRPr="00501C3E" w:rsidRDefault="00501C3E">
    <w:pPr>
      <w:pStyle w:val="Footer"/>
      <w:rPr>
        <w:rFonts w:ascii="3M Circular TT Book" w:hAnsi="3M Circular TT Book" w:cs="3M Circular TT Book"/>
        <w:sz w:val="18"/>
        <w:szCs w:val="18"/>
      </w:rPr>
    </w:pPr>
    <w:r w:rsidRPr="00501C3E">
      <w:rPr>
        <w:rFonts w:ascii="3M Circular TT Book" w:hAnsi="3M Circular TT Book" w:cs="3M Circular TT Book"/>
        <w:sz w:val="18"/>
        <w:szCs w:val="18"/>
      </w:rPr>
      <w:t>1-800-251-8634</w:t>
    </w:r>
  </w:p>
  <w:p w14:paraId="3AD56C1F" w14:textId="16200469" w:rsidR="00501C3E" w:rsidRPr="00501C3E" w:rsidRDefault="00501C3E">
    <w:pPr>
      <w:pStyle w:val="Footer"/>
      <w:rPr>
        <w:rFonts w:ascii="3M Circular TT Book" w:hAnsi="3M Circular TT Book" w:cs="3M Circular TT Book"/>
        <w:sz w:val="18"/>
        <w:szCs w:val="18"/>
      </w:rPr>
    </w:pPr>
    <w:r w:rsidRPr="00501C3E">
      <w:rPr>
        <w:rFonts w:ascii="3M Circular TT Book" w:hAnsi="3M Circular TT Book" w:cs="3M Circular TT Book"/>
        <w:sz w:val="18"/>
        <w:szCs w:val="18"/>
      </w:rPr>
      <w:t>651-778-4244 fax</w:t>
    </w:r>
  </w:p>
  <w:p w14:paraId="3DA752AC" w14:textId="54939A87" w:rsidR="003F0157" w:rsidRDefault="003F0157">
    <w:pPr>
      <w:pStyle w:val="Footer"/>
    </w:pPr>
    <w:r w:rsidRPr="003F0157">
      <w:rPr>
        <w:noProof/>
      </w:rPr>
      <w:drawing>
        <wp:inline distT="0" distB="0" distL="0" distR="0" wp14:anchorId="39722A96" wp14:editId="414577B9">
          <wp:extent cx="6858000" cy="4895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858000" cy="489585"/>
                  </a:xfrm>
                  <a:prstGeom prst="rect">
                    <a:avLst/>
                  </a:prstGeom>
                </pic:spPr>
              </pic:pic>
            </a:graphicData>
          </a:graphic>
        </wp:inline>
      </w:drawing>
    </w:r>
  </w:p>
  <w:p w14:paraId="768D8F27" w14:textId="2DB08691" w:rsidR="003F0157" w:rsidRDefault="003F0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F7967" w14:textId="0F14F005" w:rsidR="000A2D66" w:rsidRPr="0005638B" w:rsidRDefault="003F0157" w:rsidP="00652512">
    <w:pPr>
      <w:pStyle w:val="Footer"/>
      <w:rPr>
        <w:rFonts w:ascii="3M Circular TT Book" w:hAnsi="3M Circular TT Book" w:cs="3M Circular TT Book"/>
        <w:sz w:val="18"/>
      </w:rPr>
    </w:pPr>
    <w:r w:rsidRPr="003F0157">
      <w:rPr>
        <w:rFonts w:ascii="3M Circular TT Book" w:hAnsi="3M Circular TT Book" w:cs="3M Circular TT Book"/>
        <w:noProof/>
        <w:sz w:val="18"/>
      </w:rPr>
      <w:drawing>
        <wp:inline distT="0" distB="0" distL="0" distR="0" wp14:anchorId="3148A94A" wp14:editId="3F781973">
          <wp:extent cx="6858000" cy="4895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58000" cy="489585"/>
                  </a:xfrm>
                  <a:prstGeom prst="rect">
                    <a:avLst/>
                  </a:prstGeom>
                </pic:spPr>
              </pic:pic>
            </a:graphicData>
          </a:graphic>
        </wp:inline>
      </w:drawing>
    </w:r>
  </w:p>
  <w:p w14:paraId="6BA12095" w14:textId="77777777" w:rsidR="000A2D66" w:rsidRDefault="000A2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7BAC0" w14:textId="77777777" w:rsidR="00102117" w:rsidRDefault="00102117" w:rsidP="00151A00">
      <w:pPr>
        <w:spacing w:after="0" w:line="240" w:lineRule="auto"/>
      </w:pPr>
      <w:r>
        <w:separator/>
      </w:r>
    </w:p>
  </w:footnote>
  <w:footnote w:type="continuationSeparator" w:id="0">
    <w:p w14:paraId="4CAB7774" w14:textId="77777777" w:rsidR="00102117" w:rsidRDefault="00102117" w:rsidP="00151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7427E" w14:textId="1A15B57C" w:rsidR="000A2D66" w:rsidRPr="00247D18" w:rsidRDefault="000A2D66" w:rsidP="00247D18">
    <w:pPr>
      <w:rPr>
        <w:rFonts w:ascii="3M Circular TT Bold" w:hAnsi="3M Circular TT Bold" w:cs="3M Circular TT Bold"/>
        <w:sz w:val="28"/>
      </w:rPr>
    </w:pPr>
    <w:r w:rsidRPr="008E0789">
      <w:rPr>
        <w:rFonts w:ascii="3M Circular TT Bold" w:hAnsi="3M Circular TT Bold" w:cs="3M Circular TT Bold"/>
        <w:sz w:val="28"/>
      </w:rPr>
      <w:t xml:space="preserve">3M™ Novec™ </w:t>
    </w:r>
    <w:r>
      <w:rPr>
        <w:rFonts w:ascii="3M Circular TT Bold" w:hAnsi="3M Circular TT Bold" w:cs="3M Circular TT Bold"/>
        <w:sz w:val="28"/>
      </w:rPr>
      <w:t>1230 Fire Protection Fluid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1E2B4" w14:textId="43A30163" w:rsidR="00AE6293" w:rsidRDefault="00AE6293">
    <w:pPr>
      <w:pStyle w:val="Header"/>
    </w:pPr>
    <w:r>
      <w:rPr>
        <w:noProof/>
      </w:rPr>
      <w:drawing>
        <wp:anchor distT="0" distB="0" distL="114300" distR="114300" simplePos="0" relativeHeight="251658240" behindDoc="0" locked="0" layoutInCell="1" allowOverlap="1" wp14:anchorId="619D72B9" wp14:editId="35C5E8B3">
          <wp:simplePos x="0" y="0"/>
          <wp:positionH relativeFrom="column">
            <wp:posOffset>4618</wp:posOffset>
          </wp:positionH>
          <wp:positionV relativeFrom="page">
            <wp:posOffset>461818</wp:posOffset>
          </wp:positionV>
          <wp:extent cx="1600835" cy="1301750"/>
          <wp:effectExtent l="0" t="0" r="0" b="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3M Novec Brand Lockup RGB Pos H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835" cy="1301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75C56"/>
    <w:multiLevelType w:val="hybridMultilevel"/>
    <w:tmpl w:val="54664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B0B57"/>
    <w:multiLevelType w:val="hybridMultilevel"/>
    <w:tmpl w:val="64A20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D3926"/>
    <w:multiLevelType w:val="hybridMultilevel"/>
    <w:tmpl w:val="AA7AA72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5423F0"/>
    <w:multiLevelType w:val="hybridMultilevel"/>
    <w:tmpl w:val="DB54D546"/>
    <w:lvl w:ilvl="0" w:tplc="3634F8F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61E1F"/>
    <w:multiLevelType w:val="hybridMultilevel"/>
    <w:tmpl w:val="65F49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65A86"/>
    <w:multiLevelType w:val="hybridMultilevel"/>
    <w:tmpl w:val="16784DBA"/>
    <w:lvl w:ilvl="0" w:tplc="B92A2058">
      <w:numFmt w:val="bullet"/>
      <w:lvlText w:val=""/>
      <w:lvlJc w:val="left"/>
      <w:pPr>
        <w:ind w:left="720" w:hanging="360"/>
      </w:pPr>
      <w:rPr>
        <w:rFonts w:ascii="Symbol" w:eastAsiaTheme="minorHAnsi" w:hAnsi="Symbol" w:cs="3M Circular TT Book"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81B03"/>
    <w:multiLevelType w:val="hybridMultilevel"/>
    <w:tmpl w:val="67022186"/>
    <w:lvl w:ilvl="0" w:tplc="D0303AF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44810"/>
    <w:multiLevelType w:val="hybridMultilevel"/>
    <w:tmpl w:val="0AC8F3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D5E28"/>
    <w:multiLevelType w:val="hybridMultilevel"/>
    <w:tmpl w:val="6F24549C"/>
    <w:lvl w:ilvl="0" w:tplc="304C1BB0">
      <w:numFmt w:val="bullet"/>
      <w:lvlText w:val=""/>
      <w:lvlJc w:val="left"/>
      <w:pPr>
        <w:ind w:left="720" w:hanging="360"/>
      </w:pPr>
      <w:rPr>
        <w:rFonts w:ascii="Symbol" w:eastAsiaTheme="minorHAnsi" w:hAnsi="Symbol" w:cs="3M Circular TT Book"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828B1"/>
    <w:multiLevelType w:val="hybridMultilevel"/>
    <w:tmpl w:val="6EE0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823CE"/>
    <w:multiLevelType w:val="hybridMultilevel"/>
    <w:tmpl w:val="ABEE5456"/>
    <w:lvl w:ilvl="0" w:tplc="D1C27B46">
      <w:start w:val="1"/>
      <w:numFmt w:val="decimal"/>
      <w:lvlText w:val="%1."/>
      <w:lvlJc w:val="left"/>
      <w:pPr>
        <w:tabs>
          <w:tab w:val="num" w:pos="720"/>
        </w:tabs>
        <w:ind w:left="720" w:hanging="360"/>
      </w:pPr>
    </w:lvl>
    <w:lvl w:ilvl="1" w:tplc="BFEC3C78">
      <w:start w:val="1"/>
      <w:numFmt w:val="upperLetter"/>
      <w:lvlText w:val="%2."/>
      <w:lvlJc w:val="left"/>
      <w:pPr>
        <w:tabs>
          <w:tab w:val="num" w:pos="1440"/>
        </w:tabs>
        <w:ind w:left="1440" w:hanging="360"/>
      </w:pPr>
    </w:lvl>
    <w:lvl w:ilvl="2" w:tplc="53E01EA6" w:tentative="1">
      <w:start w:val="1"/>
      <w:numFmt w:val="decimal"/>
      <w:lvlText w:val="%3."/>
      <w:lvlJc w:val="left"/>
      <w:pPr>
        <w:tabs>
          <w:tab w:val="num" w:pos="2160"/>
        </w:tabs>
        <w:ind w:left="2160" w:hanging="360"/>
      </w:pPr>
    </w:lvl>
    <w:lvl w:ilvl="3" w:tplc="1EEA6E46" w:tentative="1">
      <w:start w:val="1"/>
      <w:numFmt w:val="decimal"/>
      <w:lvlText w:val="%4."/>
      <w:lvlJc w:val="left"/>
      <w:pPr>
        <w:tabs>
          <w:tab w:val="num" w:pos="2880"/>
        </w:tabs>
        <w:ind w:left="2880" w:hanging="360"/>
      </w:pPr>
    </w:lvl>
    <w:lvl w:ilvl="4" w:tplc="D3C4A69C" w:tentative="1">
      <w:start w:val="1"/>
      <w:numFmt w:val="decimal"/>
      <w:lvlText w:val="%5."/>
      <w:lvlJc w:val="left"/>
      <w:pPr>
        <w:tabs>
          <w:tab w:val="num" w:pos="3600"/>
        </w:tabs>
        <w:ind w:left="3600" w:hanging="360"/>
      </w:pPr>
    </w:lvl>
    <w:lvl w:ilvl="5" w:tplc="4D8C5AE0" w:tentative="1">
      <w:start w:val="1"/>
      <w:numFmt w:val="decimal"/>
      <w:lvlText w:val="%6."/>
      <w:lvlJc w:val="left"/>
      <w:pPr>
        <w:tabs>
          <w:tab w:val="num" w:pos="4320"/>
        </w:tabs>
        <w:ind w:left="4320" w:hanging="360"/>
      </w:pPr>
    </w:lvl>
    <w:lvl w:ilvl="6" w:tplc="B7F01B70" w:tentative="1">
      <w:start w:val="1"/>
      <w:numFmt w:val="decimal"/>
      <w:lvlText w:val="%7."/>
      <w:lvlJc w:val="left"/>
      <w:pPr>
        <w:tabs>
          <w:tab w:val="num" w:pos="5040"/>
        </w:tabs>
        <w:ind w:left="5040" w:hanging="360"/>
      </w:pPr>
    </w:lvl>
    <w:lvl w:ilvl="7" w:tplc="1F7C4DD4" w:tentative="1">
      <w:start w:val="1"/>
      <w:numFmt w:val="decimal"/>
      <w:lvlText w:val="%8."/>
      <w:lvlJc w:val="left"/>
      <w:pPr>
        <w:tabs>
          <w:tab w:val="num" w:pos="5760"/>
        </w:tabs>
        <w:ind w:left="5760" w:hanging="360"/>
      </w:pPr>
    </w:lvl>
    <w:lvl w:ilvl="8" w:tplc="2006D252" w:tentative="1">
      <w:start w:val="1"/>
      <w:numFmt w:val="decimal"/>
      <w:lvlText w:val="%9."/>
      <w:lvlJc w:val="left"/>
      <w:pPr>
        <w:tabs>
          <w:tab w:val="num" w:pos="6480"/>
        </w:tabs>
        <w:ind w:left="6480" w:hanging="360"/>
      </w:pPr>
    </w:lvl>
  </w:abstractNum>
  <w:abstractNum w:abstractNumId="11" w15:restartNumberingAfterBreak="0">
    <w:nsid w:val="29B53948"/>
    <w:multiLevelType w:val="multilevel"/>
    <w:tmpl w:val="6D84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186D2E"/>
    <w:multiLevelType w:val="hybridMultilevel"/>
    <w:tmpl w:val="9D4A8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9A5EB6"/>
    <w:multiLevelType w:val="multilevel"/>
    <w:tmpl w:val="4EBC03C2"/>
    <w:lvl w:ilvl="0">
      <w:start w:val="1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0438B0"/>
    <w:multiLevelType w:val="hybridMultilevel"/>
    <w:tmpl w:val="E1BE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6759FB"/>
    <w:multiLevelType w:val="hybridMultilevel"/>
    <w:tmpl w:val="56628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022F65"/>
    <w:multiLevelType w:val="hybridMultilevel"/>
    <w:tmpl w:val="CDBE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055E02"/>
    <w:multiLevelType w:val="hybridMultilevel"/>
    <w:tmpl w:val="2DEE806C"/>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870FC"/>
    <w:multiLevelType w:val="hybridMultilevel"/>
    <w:tmpl w:val="643C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C148AB"/>
    <w:multiLevelType w:val="hybridMultilevel"/>
    <w:tmpl w:val="045CA92A"/>
    <w:lvl w:ilvl="0" w:tplc="4104C3F0">
      <w:numFmt w:val="bullet"/>
      <w:lvlText w:val="•"/>
      <w:lvlJc w:val="left"/>
      <w:pPr>
        <w:ind w:left="756"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8E6E6E"/>
    <w:multiLevelType w:val="hybridMultilevel"/>
    <w:tmpl w:val="5AF836D6"/>
    <w:lvl w:ilvl="0" w:tplc="B14A06A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5567EE"/>
    <w:multiLevelType w:val="hybridMultilevel"/>
    <w:tmpl w:val="76E006B8"/>
    <w:lvl w:ilvl="0" w:tplc="4104C3F0">
      <w:numFmt w:val="bullet"/>
      <w:lvlText w:val="•"/>
      <w:lvlJc w:val="left"/>
      <w:pPr>
        <w:ind w:left="756" w:hanging="360"/>
      </w:pPr>
      <w:rPr>
        <w:rFonts w:ascii="Calibri" w:eastAsiaTheme="minorHAnsi" w:hAnsi="Calibri" w:cs="Calibri"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2" w15:restartNumberingAfterBreak="0">
    <w:nsid w:val="682C2F14"/>
    <w:multiLevelType w:val="hybridMultilevel"/>
    <w:tmpl w:val="AE5A2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6659D4"/>
    <w:multiLevelType w:val="hybridMultilevel"/>
    <w:tmpl w:val="C6D6788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4" w15:restartNumberingAfterBreak="0">
    <w:nsid w:val="72514EBD"/>
    <w:multiLevelType w:val="hybridMultilevel"/>
    <w:tmpl w:val="9304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6F5F76"/>
    <w:multiLevelType w:val="hybridMultilevel"/>
    <w:tmpl w:val="E320C550"/>
    <w:lvl w:ilvl="0" w:tplc="4104C3F0">
      <w:numFmt w:val="bullet"/>
      <w:lvlText w:val="•"/>
      <w:lvlJc w:val="left"/>
      <w:pPr>
        <w:ind w:left="756"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504347"/>
    <w:multiLevelType w:val="hybridMultilevel"/>
    <w:tmpl w:val="8932C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9A6103"/>
    <w:multiLevelType w:val="hybridMultilevel"/>
    <w:tmpl w:val="082A7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582710"/>
    <w:multiLevelType w:val="hybridMultilevel"/>
    <w:tmpl w:val="58FE833C"/>
    <w:lvl w:ilvl="0" w:tplc="28D245F6">
      <w:start w:val="19"/>
      <w:numFmt w:val="bullet"/>
      <w:lvlText w:val=""/>
      <w:lvlJc w:val="left"/>
      <w:pPr>
        <w:ind w:left="720" w:hanging="360"/>
      </w:pPr>
      <w:rPr>
        <w:rFonts w:ascii="Symbol" w:eastAsiaTheme="minorHAnsi" w:hAnsi="Symbol" w:cs="3M Circular TT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22"/>
  </w:num>
  <w:num w:numId="4">
    <w:abstractNumId w:val="21"/>
  </w:num>
  <w:num w:numId="5">
    <w:abstractNumId w:val="25"/>
  </w:num>
  <w:num w:numId="6">
    <w:abstractNumId w:val="0"/>
  </w:num>
  <w:num w:numId="7">
    <w:abstractNumId w:val="27"/>
  </w:num>
  <w:num w:numId="8">
    <w:abstractNumId w:val="2"/>
  </w:num>
  <w:num w:numId="9">
    <w:abstractNumId w:val="3"/>
  </w:num>
  <w:num w:numId="10">
    <w:abstractNumId w:val="13"/>
  </w:num>
  <w:num w:numId="11">
    <w:abstractNumId w:val="17"/>
  </w:num>
  <w:num w:numId="12">
    <w:abstractNumId w:val="6"/>
  </w:num>
  <w:num w:numId="13">
    <w:abstractNumId w:val="15"/>
  </w:num>
  <w:num w:numId="14">
    <w:abstractNumId w:val="5"/>
  </w:num>
  <w:num w:numId="15">
    <w:abstractNumId w:val="8"/>
  </w:num>
  <w:num w:numId="16">
    <w:abstractNumId w:val="28"/>
  </w:num>
  <w:num w:numId="17">
    <w:abstractNumId w:val="1"/>
  </w:num>
  <w:num w:numId="18">
    <w:abstractNumId w:val="19"/>
  </w:num>
  <w:num w:numId="19">
    <w:abstractNumId w:val="14"/>
  </w:num>
  <w:num w:numId="20">
    <w:abstractNumId w:val="12"/>
  </w:num>
  <w:num w:numId="21">
    <w:abstractNumId w:val="24"/>
  </w:num>
  <w:num w:numId="22">
    <w:abstractNumId w:val="9"/>
  </w:num>
  <w:num w:numId="23">
    <w:abstractNumId w:val="4"/>
  </w:num>
  <w:num w:numId="24">
    <w:abstractNumId w:val="16"/>
  </w:num>
  <w:num w:numId="25">
    <w:abstractNumId w:val="7"/>
  </w:num>
  <w:num w:numId="26">
    <w:abstractNumId w:val="26"/>
  </w:num>
  <w:num w:numId="27">
    <w:abstractNumId w:val="20"/>
  </w:num>
  <w:num w:numId="28">
    <w:abstractNumId w:val="1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A00"/>
    <w:rsid w:val="0001054E"/>
    <w:rsid w:val="00015BA9"/>
    <w:rsid w:val="00020A33"/>
    <w:rsid w:val="00024FEC"/>
    <w:rsid w:val="00027494"/>
    <w:rsid w:val="00031FCE"/>
    <w:rsid w:val="00033660"/>
    <w:rsid w:val="00033A25"/>
    <w:rsid w:val="0003513D"/>
    <w:rsid w:val="000431D8"/>
    <w:rsid w:val="0004734B"/>
    <w:rsid w:val="000476AA"/>
    <w:rsid w:val="0005638B"/>
    <w:rsid w:val="000563E8"/>
    <w:rsid w:val="00060C12"/>
    <w:rsid w:val="00080E0D"/>
    <w:rsid w:val="00093BD1"/>
    <w:rsid w:val="00096EEE"/>
    <w:rsid w:val="00097B2A"/>
    <w:rsid w:val="000A1508"/>
    <w:rsid w:val="000A2D66"/>
    <w:rsid w:val="000A32EC"/>
    <w:rsid w:val="000A347F"/>
    <w:rsid w:val="000A3567"/>
    <w:rsid w:val="000A4B2B"/>
    <w:rsid w:val="000B3DF3"/>
    <w:rsid w:val="000B7A8E"/>
    <w:rsid w:val="000C12E3"/>
    <w:rsid w:val="000C3358"/>
    <w:rsid w:val="000D2638"/>
    <w:rsid w:val="000E73AA"/>
    <w:rsid w:val="000F7FE9"/>
    <w:rsid w:val="00102117"/>
    <w:rsid w:val="00105395"/>
    <w:rsid w:val="00105867"/>
    <w:rsid w:val="001074CE"/>
    <w:rsid w:val="00112619"/>
    <w:rsid w:val="00115835"/>
    <w:rsid w:val="00136567"/>
    <w:rsid w:val="00150957"/>
    <w:rsid w:val="00151A00"/>
    <w:rsid w:val="0015748D"/>
    <w:rsid w:val="001619EC"/>
    <w:rsid w:val="00164887"/>
    <w:rsid w:val="0017304A"/>
    <w:rsid w:val="0018670A"/>
    <w:rsid w:val="00192E54"/>
    <w:rsid w:val="001976E3"/>
    <w:rsid w:val="001A1CF3"/>
    <w:rsid w:val="001A69A1"/>
    <w:rsid w:val="001B3A01"/>
    <w:rsid w:val="001B65A4"/>
    <w:rsid w:val="001B66DA"/>
    <w:rsid w:val="001C652C"/>
    <w:rsid w:val="001D00CE"/>
    <w:rsid w:val="001D3A7F"/>
    <w:rsid w:val="001D5F64"/>
    <w:rsid w:val="001E6E51"/>
    <w:rsid w:val="001E73BC"/>
    <w:rsid w:val="001F337F"/>
    <w:rsid w:val="00206954"/>
    <w:rsid w:val="00207D42"/>
    <w:rsid w:val="002171E0"/>
    <w:rsid w:val="002223AC"/>
    <w:rsid w:val="00240D49"/>
    <w:rsid w:val="0024489E"/>
    <w:rsid w:val="00247D18"/>
    <w:rsid w:val="00247EEB"/>
    <w:rsid w:val="00251458"/>
    <w:rsid w:val="00255C5A"/>
    <w:rsid w:val="00260EE4"/>
    <w:rsid w:val="002651D7"/>
    <w:rsid w:val="00277669"/>
    <w:rsid w:val="00277A2D"/>
    <w:rsid w:val="00281106"/>
    <w:rsid w:val="002818E3"/>
    <w:rsid w:val="0028259B"/>
    <w:rsid w:val="002913C8"/>
    <w:rsid w:val="00293780"/>
    <w:rsid w:val="0029716F"/>
    <w:rsid w:val="002A7CAC"/>
    <w:rsid w:val="002B379E"/>
    <w:rsid w:val="002C5103"/>
    <w:rsid w:val="002C73C7"/>
    <w:rsid w:val="002E11A2"/>
    <w:rsid w:val="002E506D"/>
    <w:rsid w:val="003104CA"/>
    <w:rsid w:val="00311AF3"/>
    <w:rsid w:val="00323856"/>
    <w:rsid w:val="003300CB"/>
    <w:rsid w:val="00331F68"/>
    <w:rsid w:val="0033253F"/>
    <w:rsid w:val="0034170C"/>
    <w:rsid w:val="00345BE0"/>
    <w:rsid w:val="003466A1"/>
    <w:rsid w:val="003523EC"/>
    <w:rsid w:val="00375A29"/>
    <w:rsid w:val="00393133"/>
    <w:rsid w:val="003A0622"/>
    <w:rsid w:val="003A1FAC"/>
    <w:rsid w:val="003A3AF9"/>
    <w:rsid w:val="003A59F8"/>
    <w:rsid w:val="003B06C9"/>
    <w:rsid w:val="003B09BC"/>
    <w:rsid w:val="003B298C"/>
    <w:rsid w:val="003B4552"/>
    <w:rsid w:val="003C1C5B"/>
    <w:rsid w:val="003C4A9D"/>
    <w:rsid w:val="003D198D"/>
    <w:rsid w:val="003D3203"/>
    <w:rsid w:val="003E1A5F"/>
    <w:rsid w:val="003F0157"/>
    <w:rsid w:val="004132E2"/>
    <w:rsid w:val="00415EBF"/>
    <w:rsid w:val="00425968"/>
    <w:rsid w:val="00426ABC"/>
    <w:rsid w:val="004401CB"/>
    <w:rsid w:val="00446B9B"/>
    <w:rsid w:val="00457118"/>
    <w:rsid w:val="0046266B"/>
    <w:rsid w:val="00467BA2"/>
    <w:rsid w:val="00472FEA"/>
    <w:rsid w:val="00474D43"/>
    <w:rsid w:val="004838C4"/>
    <w:rsid w:val="00486424"/>
    <w:rsid w:val="00490244"/>
    <w:rsid w:val="00490684"/>
    <w:rsid w:val="00496861"/>
    <w:rsid w:val="004A403B"/>
    <w:rsid w:val="004B14E5"/>
    <w:rsid w:val="004B70BD"/>
    <w:rsid w:val="004C106C"/>
    <w:rsid w:val="004C495B"/>
    <w:rsid w:val="004E3B6D"/>
    <w:rsid w:val="004E402F"/>
    <w:rsid w:val="004E7474"/>
    <w:rsid w:val="004F3992"/>
    <w:rsid w:val="00501B8F"/>
    <w:rsid w:val="00501C3E"/>
    <w:rsid w:val="00511BB3"/>
    <w:rsid w:val="005169D8"/>
    <w:rsid w:val="00517F54"/>
    <w:rsid w:val="00524B4C"/>
    <w:rsid w:val="00530E10"/>
    <w:rsid w:val="00533A67"/>
    <w:rsid w:val="0054559D"/>
    <w:rsid w:val="00545E51"/>
    <w:rsid w:val="00575E60"/>
    <w:rsid w:val="00582975"/>
    <w:rsid w:val="00582D8E"/>
    <w:rsid w:val="005838AE"/>
    <w:rsid w:val="00586B98"/>
    <w:rsid w:val="00592FD5"/>
    <w:rsid w:val="005A0E3B"/>
    <w:rsid w:val="005A0FAF"/>
    <w:rsid w:val="005A1002"/>
    <w:rsid w:val="005A2819"/>
    <w:rsid w:val="005A35CB"/>
    <w:rsid w:val="005A73D1"/>
    <w:rsid w:val="005C37DC"/>
    <w:rsid w:val="005C3999"/>
    <w:rsid w:val="005C4CB7"/>
    <w:rsid w:val="005C6CC1"/>
    <w:rsid w:val="005D21F6"/>
    <w:rsid w:val="005E1F97"/>
    <w:rsid w:val="005E4096"/>
    <w:rsid w:val="005F4791"/>
    <w:rsid w:val="005F5E6C"/>
    <w:rsid w:val="0060173F"/>
    <w:rsid w:val="0060758E"/>
    <w:rsid w:val="00614024"/>
    <w:rsid w:val="0062259D"/>
    <w:rsid w:val="00627360"/>
    <w:rsid w:val="0063131A"/>
    <w:rsid w:val="00635379"/>
    <w:rsid w:val="00642632"/>
    <w:rsid w:val="00645DCE"/>
    <w:rsid w:val="00652512"/>
    <w:rsid w:val="0065680E"/>
    <w:rsid w:val="006632EE"/>
    <w:rsid w:val="00663E79"/>
    <w:rsid w:val="00666FCB"/>
    <w:rsid w:val="00677AF5"/>
    <w:rsid w:val="00687EA5"/>
    <w:rsid w:val="006945B1"/>
    <w:rsid w:val="00694BE9"/>
    <w:rsid w:val="0069539D"/>
    <w:rsid w:val="006B7AA2"/>
    <w:rsid w:val="006B7E1F"/>
    <w:rsid w:val="006C080E"/>
    <w:rsid w:val="006C75C2"/>
    <w:rsid w:val="006C75D9"/>
    <w:rsid w:val="006D06F1"/>
    <w:rsid w:val="006D57A2"/>
    <w:rsid w:val="006D6E96"/>
    <w:rsid w:val="006E1B06"/>
    <w:rsid w:val="006F6326"/>
    <w:rsid w:val="007053D7"/>
    <w:rsid w:val="00705AAB"/>
    <w:rsid w:val="00707042"/>
    <w:rsid w:val="007141DC"/>
    <w:rsid w:val="00734A2B"/>
    <w:rsid w:val="00741EE7"/>
    <w:rsid w:val="00742ED2"/>
    <w:rsid w:val="007552D4"/>
    <w:rsid w:val="00760DDF"/>
    <w:rsid w:val="007612A9"/>
    <w:rsid w:val="00771390"/>
    <w:rsid w:val="0077158E"/>
    <w:rsid w:val="007737CA"/>
    <w:rsid w:val="00795C0B"/>
    <w:rsid w:val="007A4818"/>
    <w:rsid w:val="007B1F6B"/>
    <w:rsid w:val="007B48CB"/>
    <w:rsid w:val="007C15CB"/>
    <w:rsid w:val="007C2BC8"/>
    <w:rsid w:val="007E728B"/>
    <w:rsid w:val="007F56C2"/>
    <w:rsid w:val="008010D5"/>
    <w:rsid w:val="00802336"/>
    <w:rsid w:val="008063B0"/>
    <w:rsid w:val="008164F6"/>
    <w:rsid w:val="008219AE"/>
    <w:rsid w:val="00826018"/>
    <w:rsid w:val="00834C89"/>
    <w:rsid w:val="0083658F"/>
    <w:rsid w:val="00866EE8"/>
    <w:rsid w:val="00871340"/>
    <w:rsid w:val="008734B2"/>
    <w:rsid w:val="008877D0"/>
    <w:rsid w:val="008960C3"/>
    <w:rsid w:val="008A661D"/>
    <w:rsid w:val="008B1C63"/>
    <w:rsid w:val="008C3197"/>
    <w:rsid w:val="008D4D7F"/>
    <w:rsid w:val="008D57D7"/>
    <w:rsid w:val="008E0789"/>
    <w:rsid w:val="008E5F1F"/>
    <w:rsid w:val="008F3F00"/>
    <w:rsid w:val="008F43D2"/>
    <w:rsid w:val="008F7EE9"/>
    <w:rsid w:val="00905C6C"/>
    <w:rsid w:val="009154B3"/>
    <w:rsid w:val="00945F6C"/>
    <w:rsid w:val="00961F17"/>
    <w:rsid w:val="009667B0"/>
    <w:rsid w:val="009671A9"/>
    <w:rsid w:val="009750BC"/>
    <w:rsid w:val="009849EB"/>
    <w:rsid w:val="00984CCD"/>
    <w:rsid w:val="00987802"/>
    <w:rsid w:val="009927D1"/>
    <w:rsid w:val="00994F6D"/>
    <w:rsid w:val="00996EBD"/>
    <w:rsid w:val="009A1570"/>
    <w:rsid w:val="009A535C"/>
    <w:rsid w:val="009B5180"/>
    <w:rsid w:val="009C72D4"/>
    <w:rsid w:val="009D31D2"/>
    <w:rsid w:val="009D65DE"/>
    <w:rsid w:val="009F0245"/>
    <w:rsid w:val="009F18B4"/>
    <w:rsid w:val="009F7FB4"/>
    <w:rsid w:val="00A02F8E"/>
    <w:rsid w:val="00A1165C"/>
    <w:rsid w:val="00A13F78"/>
    <w:rsid w:val="00A23C75"/>
    <w:rsid w:val="00A2767D"/>
    <w:rsid w:val="00A34368"/>
    <w:rsid w:val="00A4168A"/>
    <w:rsid w:val="00A43322"/>
    <w:rsid w:val="00A521A9"/>
    <w:rsid w:val="00A52503"/>
    <w:rsid w:val="00A6088D"/>
    <w:rsid w:val="00A7393D"/>
    <w:rsid w:val="00A77393"/>
    <w:rsid w:val="00A967A3"/>
    <w:rsid w:val="00AA0FD8"/>
    <w:rsid w:val="00AB0B03"/>
    <w:rsid w:val="00AB130B"/>
    <w:rsid w:val="00AB1FA8"/>
    <w:rsid w:val="00AB7145"/>
    <w:rsid w:val="00AC0917"/>
    <w:rsid w:val="00AC43DD"/>
    <w:rsid w:val="00AC6055"/>
    <w:rsid w:val="00AD21DB"/>
    <w:rsid w:val="00AE1A2A"/>
    <w:rsid w:val="00AE6293"/>
    <w:rsid w:val="00AE7D75"/>
    <w:rsid w:val="00AF2BD0"/>
    <w:rsid w:val="00AF5B77"/>
    <w:rsid w:val="00AF7C1C"/>
    <w:rsid w:val="00B073C0"/>
    <w:rsid w:val="00B10459"/>
    <w:rsid w:val="00B122B1"/>
    <w:rsid w:val="00B12B71"/>
    <w:rsid w:val="00B15A50"/>
    <w:rsid w:val="00B171D8"/>
    <w:rsid w:val="00B210AD"/>
    <w:rsid w:val="00B21F37"/>
    <w:rsid w:val="00B22CC9"/>
    <w:rsid w:val="00B248D6"/>
    <w:rsid w:val="00B26F90"/>
    <w:rsid w:val="00B376DF"/>
    <w:rsid w:val="00B37EC2"/>
    <w:rsid w:val="00B4374C"/>
    <w:rsid w:val="00B46794"/>
    <w:rsid w:val="00B569D6"/>
    <w:rsid w:val="00B60C41"/>
    <w:rsid w:val="00B711BF"/>
    <w:rsid w:val="00B744A5"/>
    <w:rsid w:val="00B77D17"/>
    <w:rsid w:val="00B84892"/>
    <w:rsid w:val="00B9044E"/>
    <w:rsid w:val="00BB525A"/>
    <w:rsid w:val="00BC6EC1"/>
    <w:rsid w:val="00BD44B8"/>
    <w:rsid w:val="00BD5A42"/>
    <w:rsid w:val="00BE4143"/>
    <w:rsid w:val="00BE71B6"/>
    <w:rsid w:val="00BE7ABD"/>
    <w:rsid w:val="00BF43BE"/>
    <w:rsid w:val="00BF705F"/>
    <w:rsid w:val="00C04001"/>
    <w:rsid w:val="00C137C0"/>
    <w:rsid w:val="00C14433"/>
    <w:rsid w:val="00C34857"/>
    <w:rsid w:val="00C40F66"/>
    <w:rsid w:val="00C47A49"/>
    <w:rsid w:val="00C55B12"/>
    <w:rsid w:val="00C7508B"/>
    <w:rsid w:val="00C77CAE"/>
    <w:rsid w:val="00C82163"/>
    <w:rsid w:val="00C86ACB"/>
    <w:rsid w:val="00C95FAF"/>
    <w:rsid w:val="00CA3777"/>
    <w:rsid w:val="00CA643C"/>
    <w:rsid w:val="00CB194B"/>
    <w:rsid w:val="00CD7569"/>
    <w:rsid w:val="00CD7812"/>
    <w:rsid w:val="00CF0A21"/>
    <w:rsid w:val="00CF10FB"/>
    <w:rsid w:val="00D00215"/>
    <w:rsid w:val="00D03FC1"/>
    <w:rsid w:val="00D1654C"/>
    <w:rsid w:val="00D16B50"/>
    <w:rsid w:val="00D177CE"/>
    <w:rsid w:val="00D2135C"/>
    <w:rsid w:val="00D37E5E"/>
    <w:rsid w:val="00D53D79"/>
    <w:rsid w:val="00D540BE"/>
    <w:rsid w:val="00D54C6A"/>
    <w:rsid w:val="00D550D7"/>
    <w:rsid w:val="00D62C54"/>
    <w:rsid w:val="00D63FF4"/>
    <w:rsid w:val="00D70800"/>
    <w:rsid w:val="00D70F6B"/>
    <w:rsid w:val="00D76A18"/>
    <w:rsid w:val="00D86BCD"/>
    <w:rsid w:val="00DA614C"/>
    <w:rsid w:val="00DB11E7"/>
    <w:rsid w:val="00DC506F"/>
    <w:rsid w:val="00DC6AAE"/>
    <w:rsid w:val="00DD1805"/>
    <w:rsid w:val="00DD30D7"/>
    <w:rsid w:val="00DD5949"/>
    <w:rsid w:val="00DE52D8"/>
    <w:rsid w:val="00DE6FEC"/>
    <w:rsid w:val="00DF1AB6"/>
    <w:rsid w:val="00DF60FF"/>
    <w:rsid w:val="00E0177F"/>
    <w:rsid w:val="00E04D67"/>
    <w:rsid w:val="00E0578A"/>
    <w:rsid w:val="00E13AD8"/>
    <w:rsid w:val="00E16A4D"/>
    <w:rsid w:val="00E2002F"/>
    <w:rsid w:val="00E27EEA"/>
    <w:rsid w:val="00E27F96"/>
    <w:rsid w:val="00E37214"/>
    <w:rsid w:val="00E43CD5"/>
    <w:rsid w:val="00E44D98"/>
    <w:rsid w:val="00E51D31"/>
    <w:rsid w:val="00E56591"/>
    <w:rsid w:val="00E6450F"/>
    <w:rsid w:val="00E71E85"/>
    <w:rsid w:val="00E81D88"/>
    <w:rsid w:val="00E865DC"/>
    <w:rsid w:val="00EB1B6B"/>
    <w:rsid w:val="00EC5A02"/>
    <w:rsid w:val="00ED091A"/>
    <w:rsid w:val="00ED2131"/>
    <w:rsid w:val="00EE0F03"/>
    <w:rsid w:val="00EE2317"/>
    <w:rsid w:val="00EE6DC7"/>
    <w:rsid w:val="00F0285F"/>
    <w:rsid w:val="00F04266"/>
    <w:rsid w:val="00F11E0A"/>
    <w:rsid w:val="00F217AA"/>
    <w:rsid w:val="00F239EC"/>
    <w:rsid w:val="00F27D24"/>
    <w:rsid w:val="00F402EE"/>
    <w:rsid w:val="00F41E23"/>
    <w:rsid w:val="00F42B5D"/>
    <w:rsid w:val="00F505E1"/>
    <w:rsid w:val="00F56F52"/>
    <w:rsid w:val="00F57DE1"/>
    <w:rsid w:val="00F57F0B"/>
    <w:rsid w:val="00F64F1A"/>
    <w:rsid w:val="00F90797"/>
    <w:rsid w:val="00FA4B58"/>
    <w:rsid w:val="00FA5C48"/>
    <w:rsid w:val="00FA6B40"/>
    <w:rsid w:val="00FB4B8F"/>
    <w:rsid w:val="00FC0829"/>
    <w:rsid w:val="00FD1602"/>
    <w:rsid w:val="00FD2B6C"/>
    <w:rsid w:val="00FD4BEC"/>
    <w:rsid w:val="00FD78DB"/>
    <w:rsid w:val="00FF7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1F807A"/>
  <w15:docId w15:val="{28AD8127-3306-497A-B27F-E9ECC751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1A00"/>
  </w:style>
  <w:style w:type="paragraph" w:styleId="Heading2">
    <w:name w:val="heading 2"/>
    <w:basedOn w:val="Normal"/>
    <w:link w:val="Heading2Char"/>
    <w:uiPriority w:val="1"/>
    <w:qFormat/>
    <w:rsid w:val="0065680E"/>
    <w:pPr>
      <w:widowControl w:val="0"/>
      <w:spacing w:before="50" w:after="0" w:line="240" w:lineRule="auto"/>
      <w:ind w:left="100"/>
      <w:outlineLvl w:val="1"/>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A00"/>
  </w:style>
  <w:style w:type="paragraph" w:styleId="Footer">
    <w:name w:val="footer"/>
    <w:basedOn w:val="Normal"/>
    <w:link w:val="FooterChar"/>
    <w:uiPriority w:val="99"/>
    <w:unhideWhenUsed/>
    <w:rsid w:val="00151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A00"/>
  </w:style>
  <w:style w:type="paragraph" w:styleId="BalloonText">
    <w:name w:val="Balloon Text"/>
    <w:basedOn w:val="Normal"/>
    <w:link w:val="BalloonTextChar"/>
    <w:uiPriority w:val="99"/>
    <w:semiHidden/>
    <w:unhideWhenUsed/>
    <w:rsid w:val="00151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A00"/>
    <w:rPr>
      <w:rFonts w:ascii="Tahoma" w:hAnsi="Tahoma" w:cs="Tahoma"/>
      <w:sz w:val="16"/>
      <w:szCs w:val="16"/>
    </w:rPr>
  </w:style>
  <w:style w:type="character" w:styleId="Hyperlink">
    <w:name w:val="Hyperlink"/>
    <w:basedOn w:val="DefaultParagraphFont"/>
    <w:uiPriority w:val="99"/>
    <w:unhideWhenUsed/>
    <w:rsid w:val="00B10459"/>
    <w:rPr>
      <w:color w:val="0000FF" w:themeColor="hyperlink"/>
      <w:u w:val="single"/>
    </w:rPr>
  </w:style>
  <w:style w:type="table" w:styleId="TableGrid">
    <w:name w:val="Table Grid"/>
    <w:basedOn w:val="TableNormal"/>
    <w:uiPriority w:val="59"/>
    <w:rsid w:val="00E13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E13AD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A4168A"/>
    <w:pPr>
      <w:ind w:left="720"/>
      <w:contextualSpacing/>
    </w:pPr>
  </w:style>
  <w:style w:type="paragraph" w:customStyle="1" w:styleId="Default">
    <w:name w:val="Default"/>
    <w:rsid w:val="00164887"/>
    <w:pPr>
      <w:autoSpaceDE w:val="0"/>
      <w:autoSpaceDN w:val="0"/>
      <w:adjustRightInd w:val="0"/>
      <w:spacing w:after="0" w:line="240" w:lineRule="auto"/>
    </w:pPr>
    <w:rPr>
      <w:rFonts w:ascii="HelveticaNeueLT Std Cn" w:hAnsi="HelveticaNeueLT Std Cn" w:cs="HelveticaNeueLT Std Cn"/>
      <w:color w:val="000000"/>
      <w:sz w:val="24"/>
      <w:szCs w:val="24"/>
    </w:rPr>
  </w:style>
  <w:style w:type="paragraph" w:customStyle="1" w:styleId="Pa0">
    <w:name w:val="Pa0"/>
    <w:basedOn w:val="Default"/>
    <w:next w:val="Default"/>
    <w:uiPriority w:val="99"/>
    <w:rsid w:val="00164887"/>
    <w:pPr>
      <w:spacing w:line="241" w:lineRule="atLeast"/>
    </w:pPr>
    <w:rPr>
      <w:rFonts w:cstheme="minorBidi"/>
      <w:color w:val="auto"/>
    </w:rPr>
  </w:style>
  <w:style w:type="character" w:customStyle="1" w:styleId="A0">
    <w:name w:val="A0"/>
    <w:uiPriority w:val="99"/>
    <w:rsid w:val="00164887"/>
    <w:rPr>
      <w:rFonts w:cs="HelveticaNeueLT Std Cn"/>
      <w:b/>
      <w:bCs/>
      <w:color w:val="221E1F"/>
      <w:sz w:val="48"/>
      <w:szCs w:val="48"/>
    </w:rPr>
  </w:style>
  <w:style w:type="character" w:customStyle="1" w:styleId="A2">
    <w:name w:val="A2"/>
    <w:uiPriority w:val="99"/>
    <w:rsid w:val="00164887"/>
    <w:rPr>
      <w:rFonts w:cs="HelveticaNeueLT Std Cn"/>
      <w:b/>
      <w:bCs/>
      <w:color w:val="221E1F"/>
      <w:sz w:val="28"/>
      <w:szCs w:val="28"/>
    </w:rPr>
  </w:style>
  <w:style w:type="character" w:customStyle="1" w:styleId="A3">
    <w:name w:val="A3"/>
    <w:uiPriority w:val="99"/>
    <w:rsid w:val="00164887"/>
    <w:rPr>
      <w:rFonts w:cs="HelveticaNeueLT Std Cn"/>
      <w:color w:val="221E1F"/>
      <w:sz w:val="22"/>
      <w:szCs w:val="22"/>
    </w:rPr>
  </w:style>
  <w:style w:type="paragraph" w:customStyle="1" w:styleId="Pa1">
    <w:name w:val="Pa1"/>
    <w:basedOn w:val="Default"/>
    <w:next w:val="Default"/>
    <w:uiPriority w:val="99"/>
    <w:rsid w:val="00164887"/>
    <w:pPr>
      <w:spacing w:line="241" w:lineRule="atLeast"/>
    </w:pPr>
    <w:rPr>
      <w:rFonts w:cstheme="minorBidi"/>
      <w:color w:val="auto"/>
    </w:rPr>
  </w:style>
  <w:style w:type="paragraph" w:styleId="NoSpacing">
    <w:name w:val="No Spacing"/>
    <w:uiPriority w:val="1"/>
    <w:qFormat/>
    <w:rsid w:val="00164887"/>
    <w:pPr>
      <w:spacing w:after="0" w:line="240" w:lineRule="auto"/>
    </w:pPr>
  </w:style>
  <w:style w:type="character" w:customStyle="1" w:styleId="A4">
    <w:name w:val="A4"/>
    <w:uiPriority w:val="99"/>
    <w:rsid w:val="008B1C63"/>
    <w:rPr>
      <w:rFonts w:cs="HelveticaNeueLT Std Cn"/>
      <w:color w:val="221E1F"/>
      <w:sz w:val="22"/>
      <w:szCs w:val="22"/>
    </w:rPr>
  </w:style>
  <w:style w:type="table" w:customStyle="1" w:styleId="MediumShading11">
    <w:name w:val="Medium Shading 11"/>
    <w:basedOn w:val="TableNormal"/>
    <w:uiPriority w:val="63"/>
    <w:rsid w:val="00DA614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A6">
    <w:name w:val="A6"/>
    <w:uiPriority w:val="99"/>
    <w:rsid w:val="00DA614C"/>
    <w:rPr>
      <w:rFonts w:cs="HelveticaNeueLT Std Cn"/>
      <w:b/>
      <w:bCs/>
      <w:color w:val="221E1F"/>
      <w:sz w:val="18"/>
      <w:szCs w:val="18"/>
    </w:rPr>
  </w:style>
  <w:style w:type="character" w:customStyle="1" w:styleId="A13">
    <w:name w:val="A13"/>
    <w:uiPriority w:val="99"/>
    <w:rsid w:val="00DA614C"/>
    <w:rPr>
      <w:rFonts w:cs="HelveticaNeueLT Std Cn"/>
      <w:color w:val="221E1F"/>
      <w:sz w:val="11"/>
      <w:szCs w:val="11"/>
    </w:rPr>
  </w:style>
  <w:style w:type="character" w:customStyle="1" w:styleId="A12">
    <w:name w:val="A12"/>
    <w:uiPriority w:val="99"/>
    <w:rsid w:val="009A1570"/>
    <w:rPr>
      <w:rFonts w:cs="HelveticaNeueLT Std Cn"/>
      <w:color w:val="221E1F"/>
      <w:sz w:val="16"/>
      <w:szCs w:val="16"/>
    </w:rPr>
  </w:style>
  <w:style w:type="character" w:customStyle="1" w:styleId="A5">
    <w:name w:val="A5"/>
    <w:uiPriority w:val="99"/>
    <w:rsid w:val="00415EBF"/>
    <w:rPr>
      <w:rFonts w:cs="3M Circular TT Bold"/>
      <w:color w:val="221E1F"/>
      <w:sz w:val="20"/>
      <w:szCs w:val="20"/>
    </w:rPr>
  </w:style>
  <w:style w:type="paragraph" w:customStyle="1" w:styleId="TableParagraph">
    <w:name w:val="Table Paragraph"/>
    <w:basedOn w:val="Normal"/>
    <w:uiPriority w:val="1"/>
    <w:qFormat/>
    <w:rsid w:val="0015748D"/>
    <w:pPr>
      <w:widowControl w:val="0"/>
      <w:spacing w:after="0" w:line="240" w:lineRule="auto"/>
    </w:pPr>
  </w:style>
  <w:style w:type="paragraph" w:styleId="CommentText">
    <w:name w:val="annotation text"/>
    <w:basedOn w:val="Normal"/>
    <w:link w:val="CommentTextChar"/>
    <w:uiPriority w:val="99"/>
    <w:semiHidden/>
    <w:unhideWhenUsed/>
    <w:rsid w:val="0015748D"/>
    <w:pPr>
      <w:spacing w:line="240" w:lineRule="auto"/>
    </w:pPr>
    <w:rPr>
      <w:sz w:val="20"/>
      <w:szCs w:val="20"/>
    </w:rPr>
  </w:style>
  <w:style w:type="character" w:customStyle="1" w:styleId="CommentTextChar">
    <w:name w:val="Comment Text Char"/>
    <w:basedOn w:val="DefaultParagraphFont"/>
    <w:link w:val="CommentText"/>
    <w:uiPriority w:val="99"/>
    <w:semiHidden/>
    <w:rsid w:val="0015748D"/>
    <w:rPr>
      <w:sz w:val="20"/>
      <w:szCs w:val="20"/>
    </w:rPr>
  </w:style>
  <w:style w:type="paragraph" w:styleId="CommentSubject">
    <w:name w:val="annotation subject"/>
    <w:basedOn w:val="CommentText"/>
    <w:next w:val="CommentText"/>
    <w:link w:val="CommentSubjectChar"/>
    <w:uiPriority w:val="99"/>
    <w:semiHidden/>
    <w:unhideWhenUsed/>
    <w:rsid w:val="0015748D"/>
    <w:pPr>
      <w:widowControl w:val="0"/>
      <w:spacing w:after="0"/>
    </w:pPr>
    <w:rPr>
      <w:b/>
      <w:bCs/>
    </w:rPr>
  </w:style>
  <w:style w:type="character" w:customStyle="1" w:styleId="CommentSubjectChar">
    <w:name w:val="Comment Subject Char"/>
    <w:basedOn w:val="CommentTextChar"/>
    <w:link w:val="CommentSubject"/>
    <w:uiPriority w:val="99"/>
    <w:semiHidden/>
    <w:rsid w:val="0015748D"/>
    <w:rPr>
      <w:b/>
      <w:bCs/>
      <w:sz w:val="20"/>
      <w:szCs w:val="20"/>
    </w:rPr>
  </w:style>
  <w:style w:type="table" w:styleId="GridTable4">
    <w:name w:val="Grid Table 4"/>
    <w:basedOn w:val="TableNormal"/>
    <w:uiPriority w:val="49"/>
    <w:rsid w:val="003B06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1"/>
    <w:rsid w:val="0065680E"/>
    <w:rPr>
      <w:rFonts w:ascii="Calibri" w:eastAsia="Calibri" w:hAnsi="Calibri"/>
      <w:b/>
      <w:bCs/>
      <w:sz w:val="28"/>
      <w:szCs w:val="28"/>
    </w:rPr>
  </w:style>
  <w:style w:type="paragraph" w:styleId="BodyText">
    <w:name w:val="Body Text"/>
    <w:basedOn w:val="Normal"/>
    <w:link w:val="BodyTextChar"/>
    <w:uiPriority w:val="1"/>
    <w:qFormat/>
    <w:rsid w:val="00EB1B6B"/>
    <w:pPr>
      <w:widowControl w:val="0"/>
      <w:spacing w:after="0" w:line="240" w:lineRule="auto"/>
      <w:ind w:left="100"/>
    </w:pPr>
    <w:rPr>
      <w:rFonts w:ascii="Calibri" w:eastAsia="Calibri" w:hAnsi="Calibri"/>
      <w:sz w:val="21"/>
      <w:szCs w:val="21"/>
    </w:rPr>
  </w:style>
  <w:style w:type="character" w:customStyle="1" w:styleId="BodyTextChar">
    <w:name w:val="Body Text Char"/>
    <w:basedOn w:val="DefaultParagraphFont"/>
    <w:link w:val="BodyText"/>
    <w:uiPriority w:val="1"/>
    <w:rsid w:val="00EB1B6B"/>
    <w:rPr>
      <w:rFonts w:ascii="Calibri" w:eastAsia="Calibri" w:hAnsi="Calibri"/>
      <w:sz w:val="21"/>
      <w:szCs w:val="21"/>
    </w:rPr>
  </w:style>
  <w:style w:type="character" w:styleId="CommentReference">
    <w:name w:val="annotation reference"/>
    <w:basedOn w:val="DefaultParagraphFont"/>
    <w:uiPriority w:val="99"/>
    <w:semiHidden/>
    <w:unhideWhenUsed/>
    <w:rsid w:val="00260EE4"/>
    <w:rPr>
      <w:sz w:val="16"/>
      <w:szCs w:val="16"/>
    </w:rPr>
  </w:style>
  <w:style w:type="paragraph" w:styleId="Revision">
    <w:name w:val="Revision"/>
    <w:hidden/>
    <w:uiPriority w:val="99"/>
    <w:semiHidden/>
    <w:rsid w:val="00AA0FD8"/>
    <w:pPr>
      <w:spacing w:after="0" w:line="240" w:lineRule="auto"/>
    </w:pPr>
  </w:style>
  <w:style w:type="table" w:styleId="GridTable5Dark">
    <w:name w:val="Grid Table 5 Dark"/>
    <w:basedOn w:val="TableNormal"/>
    <w:uiPriority w:val="50"/>
    <w:rsid w:val="00A608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NormalWeb">
    <w:name w:val="Normal (Web)"/>
    <w:basedOn w:val="Normal"/>
    <w:uiPriority w:val="99"/>
    <w:semiHidden/>
    <w:unhideWhenUsed/>
    <w:rsid w:val="007C15CB"/>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033A25"/>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033A25"/>
    <w:rPr>
      <w:rFonts w:ascii="Times New Roman" w:hAnsi="Times New Roman" w:cs="Times New Roman"/>
      <w:sz w:val="24"/>
      <w:szCs w:val="24"/>
    </w:rPr>
  </w:style>
  <w:style w:type="table" w:styleId="GridTable6Colorful">
    <w:name w:val="Grid Table 6 Colorful"/>
    <w:basedOn w:val="TableNormal"/>
    <w:uiPriority w:val="51"/>
    <w:rsid w:val="001B65A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CA64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643C"/>
    <w:rPr>
      <w:sz w:val="20"/>
      <w:szCs w:val="20"/>
    </w:rPr>
  </w:style>
  <w:style w:type="character" w:styleId="FootnoteReference">
    <w:name w:val="footnote reference"/>
    <w:basedOn w:val="DefaultParagraphFont"/>
    <w:uiPriority w:val="99"/>
    <w:semiHidden/>
    <w:unhideWhenUsed/>
    <w:rsid w:val="00CA643C"/>
    <w:rPr>
      <w:vertAlign w:val="superscript"/>
    </w:rPr>
  </w:style>
  <w:style w:type="paragraph" w:styleId="EndnoteText">
    <w:name w:val="endnote text"/>
    <w:basedOn w:val="Normal"/>
    <w:link w:val="EndnoteTextChar"/>
    <w:uiPriority w:val="99"/>
    <w:semiHidden/>
    <w:unhideWhenUsed/>
    <w:rsid w:val="007070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7042"/>
    <w:rPr>
      <w:sz w:val="20"/>
      <w:szCs w:val="20"/>
    </w:rPr>
  </w:style>
  <w:style w:type="character" w:styleId="EndnoteReference">
    <w:name w:val="endnote reference"/>
    <w:basedOn w:val="DefaultParagraphFont"/>
    <w:uiPriority w:val="99"/>
    <w:semiHidden/>
    <w:unhideWhenUsed/>
    <w:rsid w:val="00707042"/>
    <w:rPr>
      <w:vertAlign w:val="superscript"/>
    </w:rPr>
  </w:style>
  <w:style w:type="character" w:styleId="Strong">
    <w:name w:val="Strong"/>
    <w:basedOn w:val="DefaultParagraphFont"/>
    <w:uiPriority w:val="22"/>
    <w:qFormat/>
    <w:rsid w:val="007070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60036">
      <w:bodyDiv w:val="1"/>
      <w:marLeft w:val="0"/>
      <w:marRight w:val="0"/>
      <w:marTop w:val="0"/>
      <w:marBottom w:val="0"/>
      <w:divBdr>
        <w:top w:val="none" w:sz="0" w:space="0" w:color="auto"/>
        <w:left w:val="none" w:sz="0" w:space="0" w:color="auto"/>
        <w:bottom w:val="none" w:sz="0" w:space="0" w:color="auto"/>
        <w:right w:val="none" w:sz="0" w:space="0" w:color="auto"/>
      </w:divBdr>
    </w:div>
    <w:div w:id="431780083">
      <w:bodyDiv w:val="1"/>
      <w:marLeft w:val="0"/>
      <w:marRight w:val="0"/>
      <w:marTop w:val="0"/>
      <w:marBottom w:val="0"/>
      <w:divBdr>
        <w:top w:val="none" w:sz="0" w:space="0" w:color="auto"/>
        <w:left w:val="none" w:sz="0" w:space="0" w:color="auto"/>
        <w:bottom w:val="none" w:sz="0" w:space="0" w:color="auto"/>
        <w:right w:val="none" w:sz="0" w:space="0" w:color="auto"/>
      </w:divBdr>
    </w:div>
    <w:div w:id="546333863">
      <w:bodyDiv w:val="1"/>
      <w:marLeft w:val="0"/>
      <w:marRight w:val="0"/>
      <w:marTop w:val="0"/>
      <w:marBottom w:val="0"/>
      <w:divBdr>
        <w:top w:val="none" w:sz="0" w:space="0" w:color="auto"/>
        <w:left w:val="none" w:sz="0" w:space="0" w:color="auto"/>
        <w:bottom w:val="none" w:sz="0" w:space="0" w:color="auto"/>
        <w:right w:val="none" w:sz="0" w:space="0" w:color="auto"/>
      </w:divBdr>
    </w:div>
    <w:div w:id="720908261">
      <w:bodyDiv w:val="1"/>
      <w:marLeft w:val="0"/>
      <w:marRight w:val="0"/>
      <w:marTop w:val="0"/>
      <w:marBottom w:val="0"/>
      <w:divBdr>
        <w:top w:val="none" w:sz="0" w:space="0" w:color="auto"/>
        <w:left w:val="none" w:sz="0" w:space="0" w:color="auto"/>
        <w:bottom w:val="none" w:sz="0" w:space="0" w:color="auto"/>
        <w:right w:val="none" w:sz="0" w:space="0" w:color="auto"/>
      </w:divBdr>
    </w:div>
    <w:div w:id="744449239">
      <w:bodyDiv w:val="1"/>
      <w:marLeft w:val="0"/>
      <w:marRight w:val="0"/>
      <w:marTop w:val="0"/>
      <w:marBottom w:val="0"/>
      <w:divBdr>
        <w:top w:val="none" w:sz="0" w:space="0" w:color="auto"/>
        <w:left w:val="none" w:sz="0" w:space="0" w:color="auto"/>
        <w:bottom w:val="none" w:sz="0" w:space="0" w:color="auto"/>
        <w:right w:val="none" w:sz="0" w:space="0" w:color="auto"/>
      </w:divBdr>
    </w:div>
    <w:div w:id="746465394">
      <w:bodyDiv w:val="1"/>
      <w:marLeft w:val="0"/>
      <w:marRight w:val="0"/>
      <w:marTop w:val="0"/>
      <w:marBottom w:val="0"/>
      <w:divBdr>
        <w:top w:val="none" w:sz="0" w:space="0" w:color="auto"/>
        <w:left w:val="none" w:sz="0" w:space="0" w:color="auto"/>
        <w:bottom w:val="none" w:sz="0" w:space="0" w:color="auto"/>
        <w:right w:val="none" w:sz="0" w:space="0" w:color="auto"/>
      </w:divBdr>
    </w:div>
    <w:div w:id="953904749">
      <w:bodyDiv w:val="1"/>
      <w:marLeft w:val="0"/>
      <w:marRight w:val="0"/>
      <w:marTop w:val="0"/>
      <w:marBottom w:val="0"/>
      <w:divBdr>
        <w:top w:val="none" w:sz="0" w:space="0" w:color="auto"/>
        <w:left w:val="none" w:sz="0" w:space="0" w:color="auto"/>
        <w:bottom w:val="none" w:sz="0" w:space="0" w:color="auto"/>
        <w:right w:val="none" w:sz="0" w:space="0" w:color="auto"/>
      </w:divBdr>
    </w:div>
    <w:div w:id="1661276054">
      <w:bodyDiv w:val="1"/>
      <w:marLeft w:val="0"/>
      <w:marRight w:val="0"/>
      <w:marTop w:val="0"/>
      <w:marBottom w:val="0"/>
      <w:divBdr>
        <w:top w:val="none" w:sz="0" w:space="0" w:color="auto"/>
        <w:left w:val="none" w:sz="0" w:space="0" w:color="auto"/>
        <w:bottom w:val="none" w:sz="0" w:space="0" w:color="auto"/>
        <w:right w:val="none" w:sz="0" w:space="0" w:color="auto"/>
      </w:divBdr>
    </w:div>
    <w:div w:id="1671907987">
      <w:bodyDiv w:val="1"/>
      <w:marLeft w:val="0"/>
      <w:marRight w:val="0"/>
      <w:marTop w:val="0"/>
      <w:marBottom w:val="0"/>
      <w:divBdr>
        <w:top w:val="none" w:sz="0" w:space="0" w:color="auto"/>
        <w:left w:val="none" w:sz="0" w:space="0" w:color="auto"/>
        <w:bottom w:val="none" w:sz="0" w:space="0" w:color="auto"/>
        <w:right w:val="none" w:sz="0" w:space="0" w:color="auto"/>
      </w:divBdr>
    </w:div>
    <w:div w:id="1783109152">
      <w:bodyDiv w:val="1"/>
      <w:marLeft w:val="0"/>
      <w:marRight w:val="0"/>
      <w:marTop w:val="0"/>
      <w:marBottom w:val="0"/>
      <w:divBdr>
        <w:top w:val="none" w:sz="0" w:space="0" w:color="auto"/>
        <w:left w:val="none" w:sz="0" w:space="0" w:color="auto"/>
        <w:bottom w:val="none" w:sz="0" w:space="0" w:color="auto"/>
        <w:right w:val="none" w:sz="0" w:space="0" w:color="auto"/>
      </w:divBdr>
    </w:div>
    <w:div w:id="2103798247">
      <w:bodyDiv w:val="1"/>
      <w:marLeft w:val="0"/>
      <w:marRight w:val="0"/>
      <w:marTop w:val="0"/>
      <w:marBottom w:val="0"/>
      <w:divBdr>
        <w:top w:val="none" w:sz="0" w:space="0" w:color="auto"/>
        <w:left w:val="none" w:sz="0" w:space="0" w:color="auto"/>
        <w:bottom w:val="none" w:sz="0" w:space="0" w:color="auto"/>
        <w:right w:val="none" w:sz="0" w:space="0" w:color="auto"/>
      </w:divBdr>
    </w:div>
    <w:div w:id="213532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22FD25D736C94CACB1B678F15EEAC8" ma:contentTypeVersion="0" ma:contentTypeDescription="Create a new document." ma:contentTypeScope="" ma:versionID="8e5f6326e4958c893874bc510850495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4FE4A-4B6D-4CEC-BED1-E5ADDDAAC973}">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EC5DADC-EAEC-44DB-84DA-8E81B52FD894}">
  <ds:schemaRefs>
    <ds:schemaRef ds:uri="http://schemas.microsoft.com/sharepoint/v3/contenttype/forms"/>
  </ds:schemaRefs>
</ds:datastoreItem>
</file>

<file path=customXml/itemProps3.xml><?xml version="1.0" encoding="utf-8"?>
<ds:datastoreItem xmlns:ds="http://schemas.openxmlformats.org/officeDocument/2006/customXml" ds:itemID="{166EE8BE-99EB-485D-A081-182910735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705B534-A2E3-4A45-8888-2AC20A9AF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554</Words>
  <Characters>3003</Characters>
  <Application>Microsoft Office Word</Application>
  <DocSecurity>0</DocSecurity>
  <Lines>63</Lines>
  <Paragraphs>20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Technical Data | July 2015</vt:lpstr>
      <vt:lpstr/>
      <vt:lpstr>Safety Data Sheet: Consult Safety Data Sheet before use. </vt:lpstr>
      <vt:lpstr>Regulatory: For regulatory information about this product, contact your 3M repre</vt:lpstr>
    </vt:vector>
  </TitlesOfParts>
  <Company>3M</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Data | July 2015</dc:title>
  <dc:creator>a30zgzz</dc:creator>
  <cp:lastModifiedBy>Therese Sherman CW</cp:lastModifiedBy>
  <cp:revision>3</cp:revision>
  <cp:lastPrinted>2018-01-17T15:58:00Z</cp:lastPrinted>
  <dcterms:created xsi:type="dcterms:W3CDTF">2018-01-31T20:40:00Z</dcterms:created>
  <dcterms:modified xsi:type="dcterms:W3CDTF">2018-01-31T20:47:00Z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0x0101005122FD25D736C94CACB1B678F15EEAC8</vt:lpwstr>
  </property>
</Properties>
</file>